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5B" w:rsidRPr="00DF335B" w:rsidRDefault="00ED114D" w:rsidP="00DF335B">
      <w:pPr>
        <w:jc w:val="center"/>
        <w:rPr>
          <w:b/>
          <w:sz w:val="28"/>
          <w:szCs w:val="28"/>
        </w:rPr>
      </w:pPr>
      <w:r>
        <w:rPr>
          <w:b/>
          <w:sz w:val="28"/>
          <w:szCs w:val="28"/>
          <w:lang w:val="kk-KZ"/>
        </w:rPr>
        <w:t>Ә</w:t>
      </w:r>
      <w:r>
        <w:rPr>
          <w:b/>
          <w:sz w:val="28"/>
          <w:szCs w:val="28"/>
        </w:rPr>
        <w:t>Л</w:t>
      </w:r>
      <w:r w:rsidR="00DF335B">
        <w:rPr>
          <w:b/>
          <w:sz w:val="28"/>
          <w:szCs w:val="28"/>
          <w:lang w:val="kk-KZ"/>
        </w:rPr>
        <w:t>ЕУМЕТТІК ПСИХОЛОГИЯ</w:t>
      </w:r>
      <w:r w:rsidR="00DF335B" w:rsidRPr="00DF335B">
        <w:rPr>
          <w:b/>
          <w:sz w:val="28"/>
          <w:szCs w:val="28"/>
          <w:lang w:val="kk-KZ"/>
        </w:rPr>
        <w:t xml:space="preserve"> </w:t>
      </w:r>
      <w:r w:rsidR="00DF335B">
        <w:rPr>
          <w:b/>
          <w:sz w:val="28"/>
          <w:szCs w:val="28"/>
          <w:lang w:val="kk-KZ"/>
        </w:rPr>
        <w:t xml:space="preserve">ПӘНІ </w:t>
      </w:r>
      <w:r w:rsidR="00DF335B" w:rsidRPr="00DF335B">
        <w:rPr>
          <w:b/>
          <w:sz w:val="28"/>
          <w:szCs w:val="28"/>
          <w:lang w:val="kk-KZ"/>
        </w:rPr>
        <w:t>БОЙЫНША СЕМИНАР ТАПСЫРМАЛАРЫ</w:t>
      </w:r>
    </w:p>
    <w:p w:rsidR="00DF335B" w:rsidRPr="00DF335B" w:rsidRDefault="00DF335B" w:rsidP="00DF335B">
      <w:pPr>
        <w:rPr>
          <w:b/>
          <w:sz w:val="28"/>
          <w:szCs w:val="28"/>
        </w:rPr>
      </w:pP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277"/>
        <w:gridCol w:w="812"/>
        <w:gridCol w:w="946"/>
      </w:tblGrid>
      <w:tr w:rsidR="00072176" w:rsidRPr="00B75E61" w:rsidTr="001526E6">
        <w:tc>
          <w:tcPr>
            <w:tcW w:w="417"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jc w:val="center"/>
              <w:rPr>
                <w:rFonts w:eastAsia="MS Mincho"/>
                <w:lang w:val="kk-KZ" w:eastAsia="ja-JP"/>
              </w:rPr>
            </w:pPr>
          </w:p>
        </w:tc>
        <w:tc>
          <w:tcPr>
            <w:tcW w:w="3691"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jc w:val="center"/>
              <w:rPr>
                <w:rFonts w:eastAsia="MS Mincho"/>
                <w:lang w:val="kk-KZ" w:eastAsia="ja-JP"/>
              </w:rPr>
            </w:pPr>
            <w:r w:rsidRPr="00B75E61">
              <w:rPr>
                <w:lang w:val="kk-KZ"/>
              </w:rPr>
              <w:t>Тақырыптың аталуы</w:t>
            </w: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rPr>
                <w:rFonts w:eastAsia="Calibri"/>
                <w:lang w:val="kk-KZ"/>
              </w:rPr>
            </w:pPr>
            <w:r>
              <w:rPr>
                <w:rFonts w:eastAsia="Calibri"/>
                <w:lang w:val="kk-KZ"/>
              </w:rPr>
              <w:t>Сағат саны</w:t>
            </w:r>
          </w:p>
        </w:tc>
        <w:tc>
          <w:tcPr>
            <w:tcW w:w="480"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jc w:val="center"/>
              <w:rPr>
                <w:rFonts w:eastAsia="MS Mincho"/>
                <w:lang w:val="kk-KZ" w:eastAsia="ja-JP"/>
              </w:rPr>
            </w:pPr>
            <w:r>
              <w:rPr>
                <w:lang w:val="kk-KZ"/>
              </w:rPr>
              <w:t>Балл</w:t>
            </w:r>
            <w:r w:rsidRPr="00B75E61">
              <w:rPr>
                <w:lang w:val="kk-KZ"/>
              </w:rPr>
              <w:t xml:space="preserve"> </w:t>
            </w:r>
          </w:p>
        </w:tc>
      </w:tr>
      <w:tr w:rsidR="00072176" w:rsidRPr="00B454E9" w:rsidTr="001526E6">
        <w:trPr>
          <w:trHeight w:val="295"/>
        </w:trPr>
        <w:tc>
          <w:tcPr>
            <w:tcW w:w="417" w:type="pct"/>
            <w:tcBorders>
              <w:top w:val="single" w:sz="4" w:space="0" w:color="auto"/>
              <w:left w:val="single" w:sz="4" w:space="0" w:color="auto"/>
              <w:bottom w:val="single" w:sz="4" w:space="0" w:color="auto"/>
              <w:right w:val="single" w:sz="4" w:space="0" w:color="auto"/>
            </w:tcBorders>
          </w:tcPr>
          <w:p w:rsidR="00072176" w:rsidRPr="00613297" w:rsidRDefault="00072176" w:rsidP="001526E6">
            <w:pPr>
              <w:jc w:val="center"/>
              <w:rPr>
                <w:lang w:val="en-US"/>
              </w:rPr>
            </w:pPr>
            <w:r>
              <w:rPr>
                <w:lang w:val="en-US"/>
              </w:rPr>
              <w:t>1</w:t>
            </w: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lang w:val="kk-KZ"/>
              </w:rPr>
            </w:pPr>
            <w:r w:rsidRPr="003F0EB1">
              <w:rPr>
                <w:lang w:val="kk-KZ"/>
              </w:rPr>
              <w:t xml:space="preserve">1 </w:t>
            </w:r>
            <w:r>
              <w:rPr>
                <w:lang w:val="kk-KZ"/>
              </w:rPr>
              <w:t xml:space="preserve">семинар </w:t>
            </w:r>
            <w:r w:rsidRPr="003F0EB1">
              <w:rPr>
                <w:lang w:val="kk-KZ"/>
              </w:rPr>
              <w:t xml:space="preserve">сабақ. </w:t>
            </w:r>
            <w:r w:rsidRPr="00B454E9">
              <w:rPr>
                <w:lang w:val="kk-KZ" w:eastAsia="ko-KR"/>
              </w:rPr>
              <w:t>Әлеуметтік психологияның пәні, міндеттері және құрылымы. Әлеуметтік психологияның дербес ғылым ретінде қалыптасу тарихы. Қазіргі әлеуметтік психологияның негізгі теориялық бағыттары.Әлеуметтік психологиядағы классикалық эксперименттер.</w:t>
            </w: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B454E9" w:rsidRDefault="00F921CD" w:rsidP="001526E6">
            <w:pPr>
              <w:ind w:firstLine="486"/>
              <w:jc w:val="center"/>
              <w:rPr>
                <w:rFonts w:eastAsia="MS Mincho"/>
                <w:lang w:val="en-US" w:eastAsia="ja-JP"/>
              </w:rPr>
            </w:pPr>
            <w:r>
              <w:rPr>
                <w:lang w:val="en-US"/>
              </w:rPr>
              <w:t>7</w:t>
            </w:r>
          </w:p>
        </w:tc>
      </w:tr>
      <w:tr w:rsidR="00072176" w:rsidRPr="005228FC" w:rsidTr="001526E6">
        <w:trPr>
          <w:trHeight w:val="562"/>
        </w:trPr>
        <w:tc>
          <w:tcPr>
            <w:tcW w:w="0" w:type="auto"/>
            <w:tcBorders>
              <w:top w:val="single" w:sz="4" w:space="0" w:color="auto"/>
              <w:left w:val="single" w:sz="4" w:space="0" w:color="auto"/>
              <w:bottom w:val="single" w:sz="4" w:space="0" w:color="auto"/>
              <w:right w:val="single" w:sz="4" w:space="0" w:color="auto"/>
            </w:tcBorders>
            <w:vAlign w:val="center"/>
            <w:hideMark/>
          </w:tcPr>
          <w:p w:rsidR="00072176" w:rsidRPr="00613297" w:rsidRDefault="00072176" w:rsidP="001526E6">
            <w:pPr>
              <w:rPr>
                <w:rFonts w:eastAsia="MS Mincho"/>
                <w:lang w:val="en-US" w:eastAsia="ja-JP"/>
              </w:rPr>
            </w:pPr>
            <w:r>
              <w:rPr>
                <w:rFonts w:eastAsia="MS Mincho"/>
                <w:lang w:val="en-US" w:eastAsia="ja-JP"/>
              </w:rPr>
              <w:t>2</w:t>
            </w: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lang w:val="kk-KZ"/>
              </w:rPr>
            </w:pPr>
            <w:r w:rsidRPr="003F0EB1">
              <w:rPr>
                <w:lang w:val="kk-KZ"/>
              </w:rPr>
              <w:t xml:space="preserve">2 </w:t>
            </w:r>
            <w:r>
              <w:t>семинар</w:t>
            </w:r>
            <w:r w:rsidRPr="003D7442">
              <w:rPr>
                <w:lang w:val="en-US"/>
              </w:rPr>
              <w:t xml:space="preserve"> </w:t>
            </w:r>
            <w:r w:rsidRPr="003F0EB1">
              <w:rPr>
                <w:lang w:val="kk-KZ"/>
              </w:rPr>
              <w:t xml:space="preserve">сабақ. </w:t>
            </w:r>
            <w:r w:rsidRPr="005228FC">
              <w:rPr>
                <w:lang w:val="kk-KZ" w:eastAsia="ko-KR"/>
              </w:rPr>
              <w:t>Әлеуметтік-психологиялық зерттеудің әдіснамасы мен әдістері (бақылау, эксперимент, сауалнама әдісі, социометрия, контент анализ). Проф</w:t>
            </w:r>
            <w:r>
              <w:rPr>
                <w:lang w:val="kk-KZ" w:eastAsia="ko-KR"/>
              </w:rPr>
              <w:t>айлинг</w:t>
            </w:r>
            <w:r w:rsidRPr="005228FC">
              <w:rPr>
                <w:lang w:val="kk-KZ" w:eastAsia="ko-KR"/>
              </w:rPr>
              <w:t>.</w:t>
            </w: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5228FC" w:rsidRDefault="00F921CD" w:rsidP="001526E6">
            <w:pPr>
              <w:ind w:firstLine="486"/>
              <w:jc w:val="center"/>
              <w:rPr>
                <w:rFonts w:eastAsia="MS Mincho"/>
                <w:lang w:val="en-US" w:eastAsia="ja-JP"/>
              </w:rPr>
            </w:pPr>
            <w:r>
              <w:rPr>
                <w:lang w:val="en-US"/>
              </w:rPr>
              <w:t>8</w:t>
            </w:r>
          </w:p>
        </w:tc>
      </w:tr>
      <w:tr w:rsidR="00072176" w:rsidRPr="00374057" w:rsidTr="001526E6">
        <w:trPr>
          <w:trHeight w:val="562"/>
        </w:trPr>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MS Mincho"/>
                <w:lang w:val="en-US" w:eastAsia="ja-JP"/>
              </w:rPr>
            </w:pPr>
            <w:r>
              <w:rPr>
                <w:rFonts w:eastAsia="MS Mincho"/>
                <w:lang w:val="en-US" w:eastAsia="ja-JP"/>
              </w:rPr>
              <w:t>3</w:t>
            </w: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lang w:val="kk-KZ"/>
              </w:rPr>
            </w:pPr>
            <w:r w:rsidRPr="003F0EB1">
              <w:rPr>
                <w:lang w:val="kk-KZ"/>
              </w:rPr>
              <w:t xml:space="preserve">3 </w:t>
            </w:r>
            <w:r>
              <w:rPr>
                <w:lang w:val="kk-KZ"/>
              </w:rPr>
              <w:t xml:space="preserve">семинар </w:t>
            </w:r>
            <w:r w:rsidRPr="003F0EB1">
              <w:rPr>
                <w:lang w:val="kk-KZ"/>
              </w:rPr>
              <w:t xml:space="preserve">сабақ. </w:t>
            </w:r>
            <w:r w:rsidRPr="00C547E8">
              <w:rPr>
                <w:lang w:val="kk-KZ" w:eastAsia="ko-KR"/>
              </w:rPr>
              <w:t>Тұлғаны түсінудің әлеуметтік-психологиялық бағыттарының ерекшелігі. «Мен-тұжырымдамасы» түсінігі мен құрылымы. Тұлғаның негізгі әлеуметтік-психологиялық теориялары. Тұлғаның әлеуметтенуі: институттар, механизмдер, кезеңдер.</w:t>
            </w: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374057" w:rsidRDefault="00F921CD" w:rsidP="001526E6">
            <w:pPr>
              <w:ind w:firstLine="486"/>
              <w:rPr>
                <w:rFonts w:eastAsia="MS Mincho"/>
                <w:lang w:val="en-US" w:eastAsia="ja-JP"/>
              </w:rPr>
            </w:pPr>
            <w:r>
              <w:rPr>
                <w:lang w:val="en-US"/>
              </w:rPr>
              <w:t>8</w:t>
            </w:r>
          </w:p>
        </w:tc>
      </w:tr>
      <w:tr w:rsidR="00072176" w:rsidRPr="003E3880" w:rsidTr="001526E6">
        <w:trPr>
          <w:trHeight w:val="562"/>
        </w:trPr>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MS Mincho"/>
                <w:lang w:val="en-US" w:eastAsia="ja-JP"/>
              </w:rPr>
            </w:pPr>
            <w:r>
              <w:rPr>
                <w:rFonts w:eastAsia="MS Mincho"/>
                <w:lang w:val="en-US" w:eastAsia="ja-JP"/>
              </w:rPr>
              <w:t>4</w:t>
            </w: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lang w:val="kk-KZ"/>
              </w:rPr>
            </w:pPr>
            <w:r w:rsidRPr="003F0EB1">
              <w:rPr>
                <w:lang w:val="kk-KZ"/>
              </w:rPr>
              <w:t xml:space="preserve">4 </w:t>
            </w:r>
            <w:r>
              <w:rPr>
                <w:lang w:val="kk-KZ"/>
              </w:rPr>
              <w:t xml:space="preserve">семинар </w:t>
            </w:r>
            <w:r w:rsidRPr="003F0EB1">
              <w:rPr>
                <w:lang w:val="kk-KZ"/>
              </w:rPr>
              <w:t xml:space="preserve">сабақ. </w:t>
            </w:r>
            <w:r w:rsidRPr="00E02F7E">
              <w:rPr>
                <w:lang w:val="kk-KZ" w:eastAsia="ko-KR"/>
              </w:rPr>
              <w:t>Қажеттіліктер, мотивтер, қызығушылықтар, құндылықтар, әлеуметтік бағдарлар және олардың тұлғаның әлеуметтік мінез-құлқын психикалық реттеудегі рөлі. В.А. Ядовтың тұлға диспозициясының иерархиялық құрылымы туралы. А.Н. Леонтьев іс-әрекеттің мотивациялық-мағыналық реттелуі туралы.</w:t>
            </w: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F921CD" w:rsidRDefault="00F921CD" w:rsidP="001526E6">
            <w:pPr>
              <w:ind w:firstLine="486"/>
              <w:rPr>
                <w:rFonts w:eastAsia="MS Mincho"/>
                <w:lang w:val="en-US" w:eastAsia="ja-JP"/>
              </w:rPr>
            </w:pPr>
            <w:r>
              <w:rPr>
                <w:lang w:val="en-US"/>
              </w:rPr>
              <w:t>8</w:t>
            </w:r>
          </w:p>
        </w:tc>
      </w:tr>
      <w:tr w:rsidR="00072176" w:rsidRPr="00374057" w:rsidTr="001526E6">
        <w:trPr>
          <w:trHeight w:val="566"/>
        </w:trPr>
        <w:tc>
          <w:tcPr>
            <w:tcW w:w="0" w:type="auto"/>
            <w:tcBorders>
              <w:top w:val="single" w:sz="4" w:space="0" w:color="auto"/>
              <w:left w:val="single" w:sz="4" w:space="0" w:color="auto"/>
              <w:bottom w:val="single" w:sz="4" w:space="0" w:color="auto"/>
              <w:right w:val="single" w:sz="4" w:space="0" w:color="auto"/>
            </w:tcBorders>
            <w:vAlign w:val="center"/>
            <w:hideMark/>
          </w:tcPr>
          <w:p w:rsidR="00072176" w:rsidRPr="00613297" w:rsidRDefault="00072176" w:rsidP="001526E6">
            <w:pPr>
              <w:rPr>
                <w:rFonts w:eastAsia="MS Mincho"/>
                <w:lang w:val="en-US" w:eastAsia="ja-JP"/>
              </w:rPr>
            </w:pPr>
            <w:r>
              <w:rPr>
                <w:rFonts w:eastAsia="MS Mincho"/>
                <w:lang w:val="en-US" w:eastAsia="ja-JP"/>
              </w:rPr>
              <w:t>5</w:t>
            </w: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lang w:val="kk-KZ"/>
              </w:rPr>
            </w:pPr>
            <w:r w:rsidRPr="003F0EB1">
              <w:rPr>
                <w:lang w:val="kk-KZ"/>
              </w:rPr>
              <w:t xml:space="preserve">5 </w:t>
            </w:r>
            <w:r>
              <w:rPr>
                <w:lang w:val="kk-KZ"/>
              </w:rPr>
              <w:t xml:space="preserve">семинар </w:t>
            </w:r>
            <w:r w:rsidRPr="003F0EB1">
              <w:rPr>
                <w:lang w:val="kk-KZ"/>
              </w:rPr>
              <w:t xml:space="preserve">сабақ. </w:t>
            </w:r>
            <w:r w:rsidRPr="00CB7D2C">
              <w:rPr>
                <w:lang w:val="kk-KZ" w:eastAsia="ko-KR"/>
              </w:rPr>
              <w:t>Қарым-қатынас  түсінігі, құрылымы, мазмұны, түрлері, механизмдері мен функциялары. Қарым-қатынас  процесінің негізгі жақтары (Г.М. Андреева, Е.С. Кузьмин). Қарым-қатынас процесінің этномәдени ерекшеліктері. Қарым-қатынастың гендерлік және жас ерекшеліктері. Қарым-қатынас және тұлға аралық қатынастар. Реалды және виртуалды байланыс. Қарым-қатынас және қатынас: байланысы және айырмашылығы.</w:t>
            </w: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374057" w:rsidRDefault="00F921CD" w:rsidP="001526E6">
            <w:pPr>
              <w:ind w:firstLine="486"/>
              <w:jc w:val="center"/>
              <w:rPr>
                <w:rFonts w:eastAsia="MS Mincho"/>
                <w:lang w:val="en-US" w:eastAsia="ja-JP"/>
              </w:rPr>
            </w:pPr>
            <w:r>
              <w:rPr>
                <w:lang w:val="en-US"/>
              </w:rPr>
              <w:t>8</w:t>
            </w:r>
          </w:p>
        </w:tc>
      </w:tr>
      <w:tr w:rsidR="00072176" w:rsidRPr="00374057" w:rsidTr="001526E6">
        <w:tc>
          <w:tcPr>
            <w:tcW w:w="0" w:type="auto"/>
            <w:tcBorders>
              <w:top w:val="single" w:sz="4" w:space="0" w:color="auto"/>
              <w:left w:val="single" w:sz="4" w:space="0" w:color="auto"/>
              <w:bottom w:val="single" w:sz="4" w:space="0" w:color="auto"/>
              <w:right w:val="single" w:sz="4" w:space="0" w:color="auto"/>
            </w:tcBorders>
            <w:vAlign w:val="center"/>
            <w:hideMark/>
          </w:tcPr>
          <w:p w:rsidR="00072176" w:rsidRPr="00613297" w:rsidRDefault="00072176" w:rsidP="001526E6">
            <w:pPr>
              <w:rPr>
                <w:rFonts w:eastAsia="MS Mincho"/>
                <w:lang w:val="en-US" w:eastAsia="ja-JP"/>
              </w:rPr>
            </w:pPr>
            <w:r>
              <w:rPr>
                <w:rFonts w:eastAsia="MS Mincho"/>
                <w:lang w:val="en-US" w:eastAsia="ja-JP"/>
              </w:rPr>
              <w:t>6</w:t>
            </w: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lang w:val="kk-KZ"/>
              </w:rPr>
            </w:pPr>
            <w:r w:rsidRPr="003F0EB1">
              <w:rPr>
                <w:lang w:val="kk-KZ"/>
              </w:rPr>
              <w:t>6</w:t>
            </w:r>
            <w:r>
              <w:rPr>
                <w:lang w:val="kk-KZ"/>
              </w:rPr>
              <w:t xml:space="preserve"> семинар </w:t>
            </w:r>
            <w:r w:rsidRPr="003F0EB1">
              <w:rPr>
                <w:lang w:val="kk-KZ"/>
              </w:rPr>
              <w:t xml:space="preserve">сабақ. </w:t>
            </w:r>
            <w:r w:rsidRPr="00922B77">
              <w:rPr>
                <w:lang w:val="kk-KZ" w:eastAsia="ko-KR"/>
              </w:rPr>
              <w:t>Тиімді коммуникация түрлері, құралдары және жағдайлары. Коммуникация модельдері (Аристотель, Г. Лассуэлл және т.б.) Сөйлеуді түсінудің әлеуметтік-психологиялық заңдылықтары. Мәтін әлеуметтік-психологиялық зерттеу объектісі ретінде: құру  заңдылықтары, қабылдау механизмдері. Мәтін түрлері.</w:t>
            </w: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374057" w:rsidRDefault="00F921CD" w:rsidP="001526E6">
            <w:pPr>
              <w:ind w:firstLine="486"/>
              <w:jc w:val="center"/>
              <w:rPr>
                <w:rFonts w:eastAsia="MS Mincho"/>
                <w:caps/>
                <w:lang w:val="en-US" w:eastAsia="ja-JP"/>
              </w:rPr>
            </w:pPr>
            <w:r>
              <w:rPr>
                <w:caps/>
                <w:lang w:val="en-US"/>
              </w:rPr>
              <w:t>8</w:t>
            </w:r>
          </w:p>
        </w:tc>
      </w:tr>
      <w:tr w:rsidR="00072176" w:rsidRPr="00501414" w:rsidTr="001526E6">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MS Mincho"/>
                <w:lang w:val="en-US" w:eastAsia="ja-JP"/>
              </w:rPr>
            </w:pPr>
            <w:r>
              <w:rPr>
                <w:rFonts w:eastAsia="MS Mincho"/>
                <w:lang w:val="en-US" w:eastAsia="ja-JP"/>
              </w:rPr>
              <w:t>7</w:t>
            </w:r>
          </w:p>
          <w:p w:rsidR="00072176" w:rsidRDefault="00072176" w:rsidP="001526E6">
            <w:pPr>
              <w:rPr>
                <w:rFonts w:eastAsia="MS Mincho"/>
                <w:lang w:val="en-US" w:eastAsia="ja-JP"/>
              </w:rPr>
            </w:pP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lang w:val="kk-KZ"/>
              </w:rPr>
            </w:pPr>
            <w:r w:rsidRPr="003F0EB1">
              <w:rPr>
                <w:lang w:val="kk-KZ"/>
              </w:rPr>
              <w:t xml:space="preserve">7 </w:t>
            </w:r>
            <w:r>
              <w:rPr>
                <w:lang w:val="kk-KZ"/>
              </w:rPr>
              <w:t xml:space="preserve">семинар </w:t>
            </w:r>
            <w:r w:rsidRPr="003F0EB1">
              <w:rPr>
                <w:lang w:val="kk-KZ"/>
              </w:rPr>
              <w:t xml:space="preserve">сабақ. </w:t>
            </w:r>
            <w:r w:rsidRPr="00922B77">
              <w:rPr>
                <w:lang w:val="kk-KZ" w:eastAsia="ko-KR"/>
              </w:rPr>
              <w:t>Оптикалық-кинетикалық, паралингвистикалық және экстралингвистикалық белгілер жүйелері, кеңістіктік-уақыттық байланыс шеңбері және визуалды байланыс.Адамның экспрессивті репертуары туралы түсінік. Кинесика. Прокемика Такесика. Тұлғааралық қарым-қатынастағы вербалды емес мінез-құлықтың көп функционалдылығы.</w:t>
            </w: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F921CD" w:rsidRDefault="00F921CD" w:rsidP="001526E6">
            <w:pPr>
              <w:ind w:firstLine="486"/>
              <w:jc w:val="center"/>
              <w:rPr>
                <w:rFonts w:eastAsia="MS Mincho"/>
                <w:caps/>
                <w:lang w:val="en-US" w:eastAsia="ja-JP"/>
              </w:rPr>
            </w:pPr>
            <w:r>
              <w:rPr>
                <w:caps/>
                <w:lang w:val="en-US"/>
              </w:rPr>
              <w:t>8</w:t>
            </w:r>
          </w:p>
        </w:tc>
      </w:tr>
      <w:tr w:rsidR="00072176" w:rsidRPr="00501414" w:rsidTr="001526E6">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MS Mincho"/>
                <w:lang w:val="en-US" w:eastAsia="ja-JP"/>
              </w:rPr>
            </w:pPr>
            <w:r>
              <w:rPr>
                <w:rFonts w:eastAsia="MS Mincho"/>
                <w:lang w:val="en-US" w:eastAsia="ja-JP"/>
              </w:rPr>
              <w:t>8</w:t>
            </w:r>
          </w:p>
          <w:p w:rsidR="00072176" w:rsidRDefault="00072176" w:rsidP="001526E6">
            <w:pPr>
              <w:rPr>
                <w:rFonts w:eastAsia="MS Mincho"/>
                <w:lang w:val="en-US" w:eastAsia="ja-JP"/>
              </w:rPr>
            </w:pP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b/>
                <w:lang w:val="kk-KZ"/>
              </w:rPr>
            </w:pPr>
            <w:r w:rsidRPr="003F0EB1">
              <w:rPr>
                <w:lang w:val="kk-KZ"/>
              </w:rPr>
              <w:t xml:space="preserve">8 </w:t>
            </w:r>
            <w:r>
              <w:rPr>
                <w:lang w:val="kk-KZ"/>
              </w:rPr>
              <w:t xml:space="preserve">семинар </w:t>
            </w:r>
            <w:r w:rsidRPr="003F0EB1">
              <w:rPr>
                <w:lang w:val="kk-KZ"/>
              </w:rPr>
              <w:t xml:space="preserve">сабақ. </w:t>
            </w:r>
            <w:r w:rsidRPr="00501414">
              <w:rPr>
                <w:lang w:val="kk-KZ" w:eastAsia="ko-KR"/>
              </w:rPr>
              <w:t>Қабылдаудың механизмдері мен әсерлері. Әлеуметтік стереотип туралы түсінік. Оның түрлері, функциялары. «Каузалды атрибуция» құбылысы. Тұлғааралық аттракция феномені.Тұлғалық қабылдаудың дәлдігі мәселесі.Түсіну құрылымы мен механизмдері. Рефлексия туралы түсінік. Эмпатия құбылысы. Тұлға арқылы сәйкестендіру.«Диадикалық өзара әрекеттесу» теориялары. Бірлескен іс әрекет  құрылымындағы өзараәрекет.</w:t>
            </w: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F921CD" w:rsidRDefault="00F921CD" w:rsidP="001526E6">
            <w:pPr>
              <w:ind w:firstLine="486"/>
              <w:jc w:val="center"/>
              <w:rPr>
                <w:rFonts w:eastAsia="MS Mincho"/>
                <w:lang w:val="en-US" w:eastAsia="ja-JP"/>
              </w:rPr>
            </w:pPr>
            <w:r>
              <w:rPr>
                <w:lang w:val="en-US"/>
              </w:rPr>
              <w:t>8</w:t>
            </w:r>
          </w:p>
        </w:tc>
      </w:tr>
      <w:tr w:rsidR="00072176" w:rsidTr="001526E6">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MS Mincho"/>
                <w:lang w:val="en-US" w:eastAsia="ja-JP"/>
              </w:rPr>
            </w:pP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lang w:val="kk-KZ"/>
              </w:rPr>
            </w:pP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jc w:val="center"/>
              <w:rPr>
                <w:lang w:val="kk-KZ"/>
              </w:rPr>
            </w:pPr>
          </w:p>
        </w:tc>
        <w:tc>
          <w:tcPr>
            <w:tcW w:w="480" w:type="pct"/>
            <w:tcBorders>
              <w:top w:val="single" w:sz="4" w:space="0" w:color="auto"/>
              <w:left w:val="single" w:sz="4" w:space="0" w:color="auto"/>
              <w:bottom w:val="single" w:sz="4" w:space="0" w:color="auto"/>
              <w:right w:val="single" w:sz="4" w:space="0" w:color="auto"/>
            </w:tcBorders>
            <w:hideMark/>
          </w:tcPr>
          <w:p w:rsidR="00072176" w:rsidRDefault="00072176" w:rsidP="001526E6">
            <w:pPr>
              <w:ind w:firstLine="486"/>
              <w:jc w:val="center"/>
              <w:rPr>
                <w:caps/>
                <w:lang w:val="en-US"/>
              </w:rPr>
            </w:pPr>
          </w:p>
        </w:tc>
      </w:tr>
      <w:tr w:rsidR="00072176" w:rsidTr="001526E6">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MS Mincho"/>
                <w:lang w:val="en-US" w:eastAsia="ja-JP"/>
              </w:rPr>
            </w:pP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lang w:val="kk-KZ"/>
              </w:rPr>
            </w:pP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jc w:val="center"/>
              <w:rPr>
                <w:lang w:val="kk-KZ"/>
              </w:rPr>
            </w:pPr>
          </w:p>
        </w:tc>
        <w:tc>
          <w:tcPr>
            <w:tcW w:w="480" w:type="pct"/>
            <w:tcBorders>
              <w:top w:val="single" w:sz="4" w:space="0" w:color="auto"/>
              <w:left w:val="single" w:sz="4" w:space="0" w:color="auto"/>
              <w:bottom w:val="single" w:sz="4" w:space="0" w:color="auto"/>
              <w:right w:val="single" w:sz="4" w:space="0" w:color="auto"/>
            </w:tcBorders>
            <w:hideMark/>
          </w:tcPr>
          <w:p w:rsidR="00072176" w:rsidRDefault="00072176" w:rsidP="001526E6">
            <w:pPr>
              <w:ind w:firstLine="486"/>
              <w:jc w:val="center"/>
              <w:rPr>
                <w:caps/>
                <w:lang w:val="en-US"/>
              </w:rPr>
            </w:pPr>
          </w:p>
        </w:tc>
      </w:tr>
      <w:tr w:rsidR="00072176" w:rsidRPr="00501414" w:rsidTr="001526E6">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72176" w:rsidRPr="00613297" w:rsidRDefault="00072176" w:rsidP="001526E6">
            <w:pPr>
              <w:rPr>
                <w:rFonts w:eastAsia="MS Mincho"/>
                <w:lang w:val="en-US" w:eastAsia="ja-JP"/>
              </w:rPr>
            </w:pPr>
            <w:r>
              <w:rPr>
                <w:rFonts w:eastAsia="MS Mincho"/>
                <w:lang w:val="en-US" w:eastAsia="ja-JP"/>
              </w:rPr>
              <w:t>9</w:t>
            </w: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b/>
                <w:lang w:val="kk-KZ"/>
              </w:rPr>
            </w:pPr>
          </w:p>
        </w:tc>
        <w:tc>
          <w:tcPr>
            <w:tcW w:w="412" w:type="pct"/>
            <w:tcBorders>
              <w:top w:val="single" w:sz="4" w:space="0" w:color="auto"/>
              <w:left w:val="single" w:sz="4" w:space="0" w:color="auto"/>
              <w:bottom w:val="single" w:sz="4" w:space="0" w:color="auto"/>
              <w:right w:val="single" w:sz="4" w:space="0" w:color="auto"/>
            </w:tcBorders>
            <w:hideMark/>
          </w:tcPr>
          <w:p w:rsidR="00072176" w:rsidRPr="00B75E61" w:rsidRDefault="00072176" w:rsidP="001526E6">
            <w:pPr>
              <w:ind w:firstLine="486"/>
              <w:jc w:val="center"/>
              <w:rPr>
                <w:rFonts w:eastAsia="MS Mincho"/>
                <w:lang w:val="kk-KZ" w:eastAsia="ja-JP"/>
              </w:rPr>
            </w:pPr>
          </w:p>
        </w:tc>
        <w:tc>
          <w:tcPr>
            <w:tcW w:w="480" w:type="pct"/>
            <w:tcBorders>
              <w:top w:val="single" w:sz="4" w:space="0" w:color="auto"/>
              <w:left w:val="single" w:sz="4" w:space="0" w:color="auto"/>
              <w:bottom w:val="single" w:sz="4" w:space="0" w:color="auto"/>
              <w:right w:val="single" w:sz="4" w:space="0" w:color="auto"/>
            </w:tcBorders>
            <w:hideMark/>
          </w:tcPr>
          <w:p w:rsidR="00072176" w:rsidRPr="00501414" w:rsidRDefault="00072176" w:rsidP="001526E6">
            <w:pPr>
              <w:ind w:firstLine="486"/>
              <w:jc w:val="center"/>
              <w:rPr>
                <w:rFonts w:eastAsia="MS Mincho"/>
                <w:lang w:eastAsia="ja-JP"/>
              </w:rPr>
            </w:pPr>
          </w:p>
        </w:tc>
      </w:tr>
      <w:tr w:rsidR="00072176" w:rsidRPr="00501414" w:rsidTr="001526E6">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176" w:rsidRPr="00A27A63" w:rsidRDefault="00072176" w:rsidP="001526E6">
            <w:pPr>
              <w:rPr>
                <w:rFonts w:eastAsia="MS Mincho"/>
                <w:lang w:val="kk-KZ" w:eastAsia="ja-JP"/>
              </w:rPr>
            </w:pP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b/>
                <w:lang w:val="kk-KZ"/>
              </w:rPr>
            </w:pPr>
            <w:r w:rsidRPr="003F0EB1">
              <w:rPr>
                <w:lang w:val="kk-KZ"/>
              </w:rPr>
              <w:t xml:space="preserve">9 </w:t>
            </w:r>
            <w:r>
              <w:rPr>
                <w:lang w:val="kk-KZ"/>
              </w:rPr>
              <w:t xml:space="preserve">семинар </w:t>
            </w:r>
            <w:r w:rsidRPr="003F0EB1">
              <w:rPr>
                <w:lang w:val="kk-KZ"/>
              </w:rPr>
              <w:t xml:space="preserve">сабақ. </w:t>
            </w:r>
            <w:r w:rsidRPr="004B24D5">
              <w:rPr>
                <w:lang w:val="kk-KZ" w:eastAsia="ko-KR"/>
              </w:rPr>
              <w:t>Тұлғааралық конфликт түсінігі, түрлері, құрылымы, функциялары және динамикасы. Конфликт кезіндегі мінез-құлық стратегиясын таңдау және тұлғалық ерекшеліктер. Конфликтілі өзара әрекеттесу  стратегиясы мен нәтижелері. Конфликт пайда болуындағы, дамуындағы және шешілуіндегі «үшінші тараптардың» рөлі. Келіссөздер конфликтілерді шешудің тәсілі ретінде. Келіссөздер барысында медиация. Қазақстан Республикасындағы медиация институттары.</w:t>
            </w:r>
          </w:p>
        </w:tc>
        <w:tc>
          <w:tcPr>
            <w:tcW w:w="412" w:type="pct"/>
            <w:tcBorders>
              <w:top w:val="single" w:sz="4" w:space="0" w:color="auto"/>
              <w:left w:val="single" w:sz="4" w:space="0" w:color="auto"/>
              <w:bottom w:val="single" w:sz="4" w:space="0" w:color="auto"/>
              <w:right w:val="single" w:sz="4" w:space="0" w:color="auto"/>
            </w:tcBorders>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501414" w:rsidRDefault="00072176" w:rsidP="001526E6">
            <w:pPr>
              <w:ind w:firstLine="486"/>
              <w:jc w:val="center"/>
              <w:rPr>
                <w:rFonts w:eastAsia="MS Mincho"/>
                <w:lang w:val="en-US" w:eastAsia="ja-JP"/>
              </w:rPr>
            </w:pPr>
            <w:r>
              <w:rPr>
                <w:lang w:val="en-US"/>
              </w:rPr>
              <w:t>10</w:t>
            </w:r>
          </w:p>
        </w:tc>
      </w:tr>
      <w:tr w:rsidR="00072176" w:rsidRPr="00374057" w:rsidTr="001526E6">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072176" w:rsidRPr="00613297" w:rsidRDefault="00072176" w:rsidP="001526E6">
            <w:pPr>
              <w:rPr>
                <w:rFonts w:eastAsia="Calibri"/>
                <w:lang w:val="en-US"/>
              </w:rPr>
            </w:pPr>
            <w:r>
              <w:rPr>
                <w:rFonts w:eastAsia="Calibri"/>
                <w:lang w:val="en-US"/>
              </w:rPr>
              <w:t>10</w:t>
            </w:r>
          </w:p>
        </w:tc>
        <w:tc>
          <w:tcPr>
            <w:tcW w:w="3691" w:type="pct"/>
            <w:tcBorders>
              <w:top w:val="single" w:sz="4" w:space="0" w:color="auto"/>
              <w:left w:val="single" w:sz="4" w:space="0" w:color="auto"/>
              <w:bottom w:val="single" w:sz="4" w:space="0" w:color="auto"/>
              <w:right w:val="single" w:sz="4" w:space="0" w:color="auto"/>
            </w:tcBorders>
            <w:hideMark/>
          </w:tcPr>
          <w:p w:rsidR="00072176" w:rsidRPr="003F0EB1" w:rsidRDefault="00072176" w:rsidP="001526E6">
            <w:pPr>
              <w:ind w:firstLine="486"/>
              <w:jc w:val="both"/>
              <w:rPr>
                <w:lang w:val="kk-KZ"/>
              </w:rPr>
            </w:pPr>
            <w:r w:rsidRPr="003F0EB1">
              <w:rPr>
                <w:lang w:val="kk-KZ"/>
              </w:rPr>
              <w:t xml:space="preserve">10 </w:t>
            </w:r>
            <w:r>
              <w:rPr>
                <w:lang w:val="kk-KZ"/>
              </w:rPr>
              <w:t xml:space="preserve">семинар </w:t>
            </w:r>
            <w:r w:rsidRPr="003F0EB1">
              <w:rPr>
                <w:lang w:val="kk-KZ"/>
              </w:rPr>
              <w:t xml:space="preserve">сабақ. </w:t>
            </w:r>
            <w:r w:rsidRPr="004B24D5">
              <w:rPr>
                <w:lang w:val="kk-KZ" w:eastAsia="ko-KR"/>
              </w:rPr>
              <w:t>Азшылық топтың әлеуметтік әсер ету жағдайлары мен механизмдерін зерттеу. Беделге бағыну құбылысы. Тұлғаның топтағы әлеуметтік-психологиялық мәртебесі және рөлі. Топтағы әлеуметтік-психологиялық ахуал (ӘКА) туралы түсінік. ӘКА көрсеткіштері және оны зерттеу әдістері.</w:t>
            </w:r>
          </w:p>
        </w:tc>
        <w:tc>
          <w:tcPr>
            <w:tcW w:w="412" w:type="pct"/>
            <w:tcBorders>
              <w:top w:val="single" w:sz="4" w:space="0" w:color="auto"/>
              <w:left w:val="single" w:sz="4" w:space="0" w:color="auto"/>
              <w:bottom w:val="single" w:sz="4" w:space="0" w:color="auto"/>
              <w:right w:val="single" w:sz="4" w:space="0" w:color="auto"/>
            </w:tcBorders>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374057" w:rsidRDefault="00072176" w:rsidP="001526E6">
            <w:pPr>
              <w:ind w:firstLine="486"/>
              <w:jc w:val="center"/>
              <w:rPr>
                <w:rFonts w:eastAsia="MS Mincho"/>
                <w:lang w:val="en-US" w:eastAsia="ja-JP"/>
              </w:rPr>
            </w:pPr>
            <w:r>
              <w:rPr>
                <w:lang w:val="en-US"/>
              </w:rPr>
              <w:t>10</w:t>
            </w:r>
          </w:p>
        </w:tc>
      </w:tr>
      <w:tr w:rsidR="00072176" w:rsidRPr="00B6143A" w:rsidTr="001526E6">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Calibri"/>
                <w:lang w:val="en-US"/>
              </w:rPr>
            </w:pPr>
            <w:r>
              <w:rPr>
                <w:rFonts w:eastAsia="Calibri"/>
                <w:lang w:val="en-US"/>
              </w:rPr>
              <w:t>11</w:t>
            </w:r>
          </w:p>
        </w:tc>
        <w:tc>
          <w:tcPr>
            <w:tcW w:w="3691" w:type="pct"/>
            <w:tcBorders>
              <w:top w:val="single" w:sz="4" w:space="0" w:color="auto"/>
              <w:left w:val="single" w:sz="4" w:space="0" w:color="auto"/>
              <w:bottom w:val="single" w:sz="4" w:space="0" w:color="auto"/>
              <w:right w:val="single" w:sz="4" w:space="0" w:color="auto"/>
            </w:tcBorders>
            <w:hideMark/>
          </w:tcPr>
          <w:p w:rsidR="00072176" w:rsidRPr="00C84070" w:rsidRDefault="00072176" w:rsidP="001526E6">
            <w:pPr>
              <w:ind w:firstLine="486"/>
              <w:jc w:val="both"/>
              <w:rPr>
                <w:lang w:val="kk-KZ"/>
              </w:rPr>
            </w:pPr>
            <w:r w:rsidRPr="00C84070">
              <w:rPr>
                <w:lang w:val="kk-KZ"/>
              </w:rPr>
              <w:t xml:space="preserve">11 </w:t>
            </w:r>
            <w:r>
              <w:rPr>
                <w:lang w:val="kk-KZ"/>
              </w:rPr>
              <w:t xml:space="preserve">семинар </w:t>
            </w:r>
            <w:r w:rsidRPr="00C84070">
              <w:rPr>
                <w:lang w:val="kk-KZ"/>
              </w:rPr>
              <w:t xml:space="preserve">сабақ. </w:t>
            </w:r>
            <w:r w:rsidRPr="00B6143A">
              <w:rPr>
                <w:lang w:val="kk-KZ" w:eastAsia="ko-KR"/>
              </w:rPr>
              <w:t>Топ дамушы жүйе ретінде. Топты дамыту модельдері (Б. Такман, Г. Стэнфорд, А.В. Петровский, Л.И. Уманский және т.б.). Топтық динамиканың механизмдері. Топтағы интеграция және дифференциация процестері. Кеңестік әлеуметтік психологиядағы ұжым мәселесі. Қазіргі психологиядағы команда түсінігі. Топ құру процестері. Команда мен топтың айырмашылығы.</w:t>
            </w:r>
          </w:p>
        </w:tc>
        <w:tc>
          <w:tcPr>
            <w:tcW w:w="412" w:type="pct"/>
            <w:tcBorders>
              <w:top w:val="single" w:sz="4" w:space="0" w:color="auto"/>
              <w:left w:val="single" w:sz="4" w:space="0" w:color="auto"/>
              <w:bottom w:val="single" w:sz="4" w:space="0" w:color="auto"/>
              <w:right w:val="single" w:sz="4" w:space="0" w:color="auto"/>
            </w:tcBorders>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B6143A" w:rsidRDefault="00072176" w:rsidP="001526E6">
            <w:pPr>
              <w:ind w:firstLine="486"/>
              <w:jc w:val="center"/>
              <w:rPr>
                <w:rFonts w:eastAsia="MS Mincho"/>
                <w:caps/>
                <w:lang w:eastAsia="ja-JP"/>
              </w:rPr>
            </w:pPr>
            <w:r>
              <w:rPr>
                <w:caps/>
              </w:rPr>
              <w:t>10</w:t>
            </w:r>
          </w:p>
        </w:tc>
      </w:tr>
      <w:tr w:rsidR="00072176" w:rsidRPr="00B6143A" w:rsidTr="001526E6">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Calibri"/>
                <w:lang w:val="en-US"/>
              </w:rPr>
            </w:pPr>
            <w:r>
              <w:rPr>
                <w:rFonts w:eastAsia="Calibri"/>
                <w:lang w:val="en-US"/>
              </w:rPr>
              <w:t>12</w:t>
            </w:r>
          </w:p>
        </w:tc>
        <w:tc>
          <w:tcPr>
            <w:tcW w:w="3691" w:type="pct"/>
            <w:tcBorders>
              <w:top w:val="single" w:sz="4" w:space="0" w:color="auto"/>
              <w:left w:val="single" w:sz="4" w:space="0" w:color="auto"/>
              <w:bottom w:val="single" w:sz="4" w:space="0" w:color="auto"/>
              <w:right w:val="single" w:sz="4" w:space="0" w:color="auto"/>
            </w:tcBorders>
            <w:hideMark/>
          </w:tcPr>
          <w:p w:rsidR="00072176" w:rsidRPr="00C84070" w:rsidRDefault="00072176" w:rsidP="001526E6">
            <w:pPr>
              <w:ind w:firstLine="486"/>
              <w:jc w:val="both"/>
              <w:rPr>
                <w:lang w:val="kk-KZ"/>
              </w:rPr>
            </w:pPr>
            <w:r w:rsidRPr="00C84070">
              <w:rPr>
                <w:lang w:val="kk-KZ"/>
              </w:rPr>
              <w:t xml:space="preserve">12 </w:t>
            </w:r>
            <w:r>
              <w:rPr>
                <w:lang w:val="kk-KZ"/>
              </w:rPr>
              <w:t xml:space="preserve">семинар </w:t>
            </w:r>
            <w:r w:rsidRPr="00C84070">
              <w:rPr>
                <w:lang w:val="kk-KZ"/>
              </w:rPr>
              <w:t xml:space="preserve">сабақ. </w:t>
            </w:r>
            <w:r w:rsidRPr="00B6143A">
              <w:rPr>
                <w:lang w:val="kk-KZ" w:eastAsia="ko-KR"/>
              </w:rPr>
              <w:t>Көшбасшылық және басшылық топтың өмірлік процестерін басқарудың феномені ретінде. Көшбасшылық теориялары.Топтық шешім қабылдау процесі. «Топтың поляризациясы» құбылысы. Топтық талқылау, «брейнсторминг» топтық шешімдердің тиімділігін арттыру әдістері ретінде.Шағын топтардың түрлері, олардың тиімділігінің критерийлері.Топтар арасындағы қатынастар психологиясы. Топтар арасындағы қарым-қатынас психологиясын зерттеу тәсілдері. «Топтар арасындағы кемсітушілік», «топ ішіндегі фаворитизм» әлеуметтік-психологиялық құбылыс ретінде.</w:t>
            </w:r>
          </w:p>
        </w:tc>
        <w:tc>
          <w:tcPr>
            <w:tcW w:w="412" w:type="pct"/>
            <w:tcBorders>
              <w:top w:val="single" w:sz="4" w:space="0" w:color="auto"/>
              <w:left w:val="single" w:sz="4" w:space="0" w:color="auto"/>
              <w:bottom w:val="single" w:sz="4" w:space="0" w:color="auto"/>
              <w:right w:val="single" w:sz="4" w:space="0" w:color="auto"/>
            </w:tcBorders>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B6143A" w:rsidRDefault="00072176" w:rsidP="001526E6">
            <w:pPr>
              <w:ind w:firstLine="486"/>
              <w:jc w:val="center"/>
              <w:rPr>
                <w:rFonts w:eastAsia="MS Mincho"/>
                <w:caps/>
                <w:lang w:eastAsia="ja-JP"/>
              </w:rPr>
            </w:pPr>
            <w:r>
              <w:rPr>
                <w:caps/>
              </w:rPr>
              <w:t>10</w:t>
            </w:r>
          </w:p>
        </w:tc>
      </w:tr>
      <w:tr w:rsidR="00072176" w:rsidRPr="00374057" w:rsidTr="001526E6">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Calibri"/>
                <w:lang w:val="en-US"/>
              </w:rPr>
            </w:pPr>
            <w:r>
              <w:rPr>
                <w:rFonts w:eastAsia="Calibri"/>
                <w:lang w:val="en-US"/>
              </w:rPr>
              <w:t>13</w:t>
            </w:r>
          </w:p>
        </w:tc>
        <w:tc>
          <w:tcPr>
            <w:tcW w:w="3691" w:type="pct"/>
            <w:tcBorders>
              <w:top w:val="single" w:sz="4" w:space="0" w:color="auto"/>
              <w:left w:val="single" w:sz="4" w:space="0" w:color="auto"/>
              <w:bottom w:val="single" w:sz="4" w:space="0" w:color="auto"/>
              <w:right w:val="single" w:sz="4" w:space="0" w:color="auto"/>
            </w:tcBorders>
            <w:hideMark/>
          </w:tcPr>
          <w:p w:rsidR="00072176" w:rsidRPr="001B7E37" w:rsidRDefault="00072176" w:rsidP="001526E6">
            <w:pPr>
              <w:ind w:firstLine="486"/>
              <w:jc w:val="both"/>
              <w:rPr>
                <w:lang w:val="kk-KZ"/>
              </w:rPr>
            </w:pPr>
            <w:r w:rsidRPr="00C84070">
              <w:rPr>
                <w:lang w:val="kk-KZ"/>
              </w:rPr>
              <w:t xml:space="preserve">13 </w:t>
            </w:r>
            <w:r>
              <w:rPr>
                <w:lang w:val="kk-KZ"/>
              </w:rPr>
              <w:t xml:space="preserve">семинар </w:t>
            </w:r>
            <w:r w:rsidRPr="00C84070">
              <w:rPr>
                <w:lang w:val="kk-KZ"/>
              </w:rPr>
              <w:t>сабақ.</w:t>
            </w:r>
            <w:r w:rsidRPr="00C84070">
              <w:rPr>
                <w:b/>
                <w:lang w:val="kk-KZ"/>
              </w:rPr>
              <w:t xml:space="preserve"> </w:t>
            </w:r>
            <w:r w:rsidRPr="00B63E0B">
              <w:rPr>
                <w:lang w:val="kk-KZ" w:eastAsia="ko-KR"/>
              </w:rPr>
              <w:t>Үлкен әлеуметтік топтардың жіктелуі. Аяқ асты,  ұйымдастырылмаған (тобыр, демонстрация және т.б.) және уақытша жартылай ұйымдастырылған (публика, митинг, аудитория және т.б.) үлкен топтар. Тұрақты әлеуметтік топтар (таптар, әлеуметтік таптар, ұлттар, кәсіби топтар, саяси партиялар және т.б.). Діни бірлестіктер мен ұйымдардың психологиялық сипаттамасы. Бұқаралық әлеуметтік құбылыстар және олардың ерекшеліктері (тобыр туралы түсінік, дүрбелең). Бұқаралық жүріс-тұрыс заңдылықтарын түсіну үшін жұқтыру, сендіру, еліктеу процестерін зерттеудің маңыздылығы.</w:t>
            </w:r>
          </w:p>
        </w:tc>
        <w:tc>
          <w:tcPr>
            <w:tcW w:w="412" w:type="pct"/>
            <w:tcBorders>
              <w:top w:val="single" w:sz="4" w:space="0" w:color="auto"/>
              <w:left w:val="single" w:sz="4" w:space="0" w:color="auto"/>
              <w:bottom w:val="single" w:sz="4" w:space="0" w:color="auto"/>
              <w:right w:val="single" w:sz="4" w:space="0" w:color="auto"/>
            </w:tcBorders>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374057" w:rsidRDefault="00F921CD" w:rsidP="001526E6">
            <w:pPr>
              <w:ind w:firstLine="486"/>
              <w:jc w:val="center"/>
              <w:rPr>
                <w:rFonts w:eastAsia="MS Mincho"/>
                <w:caps/>
                <w:lang w:val="en-US" w:eastAsia="ja-JP"/>
              </w:rPr>
            </w:pPr>
            <w:r>
              <w:rPr>
                <w:caps/>
                <w:lang w:val="en-US"/>
              </w:rPr>
              <w:t>8</w:t>
            </w:r>
          </w:p>
        </w:tc>
      </w:tr>
      <w:tr w:rsidR="00072176" w:rsidRPr="00F4277C" w:rsidTr="001526E6">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Calibri"/>
                <w:lang w:val="en-US"/>
              </w:rPr>
            </w:pPr>
            <w:r>
              <w:rPr>
                <w:rFonts w:eastAsia="Calibri"/>
                <w:lang w:val="en-US"/>
              </w:rPr>
              <w:t>14</w:t>
            </w:r>
          </w:p>
        </w:tc>
        <w:tc>
          <w:tcPr>
            <w:tcW w:w="3691" w:type="pct"/>
            <w:tcBorders>
              <w:top w:val="single" w:sz="4" w:space="0" w:color="auto"/>
              <w:left w:val="single" w:sz="4" w:space="0" w:color="auto"/>
              <w:bottom w:val="single" w:sz="4" w:space="0" w:color="auto"/>
              <w:right w:val="single" w:sz="4" w:space="0" w:color="auto"/>
            </w:tcBorders>
            <w:hideMark/>
          </w:tcPr>
          <w:p w:rsidR="00072176" w:rsidRPr="00C84070" w:rsidRDefault="00072176" w:rsidP="001526E6">
            <w:pPr>
              <w:ind w:firstLine="486"/>
              <w:jc w:val="both"/>
              <w:rPr>
                <w:lang w:val="kk-KZ"/>
              </w:rPr>
            </w:pPr>
            <w:r w:rsidRPr="00C84070">
              <w:rPr>
                <w:lang w:val="kk-KZ"/>
              </w:rPr>
              <w:t xml:space="preserve">14 </w:t>
            </w:r>
            <w:r>
              <w:rPr>
                <w:lang w:val="kk-KZ"/>
              </w:rPr>
              <w:t xml:space="preserve">семинар </w:t>
            </w:r>
            <w:r w:rsidRPr="00C84070">
              <w:rPr>
                <w:lang w:val="kk-KZ"/>
              </w:rPr>
              <w:t xml:space="preserve">сабақ. </w:t>
            </w:r>
            <w:r w:rsidRPr="00F4277C">
              <w:rPr>
                <w:lang w:val="kk-KZ" w:eastAsia="ko-KR"/>
              </w:rPr>
              <w:t>Қолданбалы әлеуметтік психологияның пәні, құрылымы, функциялары мен міндеттері. Әлеуметтік психологиядағы қолданбалы зерттеулердің негізгі бағыттары: 1) әлеуметтік ұйымдастырушылық психология; 2) бұқаралық коммуникация құралдарының әлеуметтік-психологиялық аспектілері (СМЖ); 3) заңсыз әрекеттің әлеуметтік-психологиялық аспектілері; 4) отбасылық қызметтің әлеуметтік-психологиялық аспектілері; 5) жарнаманың әлеуметтік психологиясы; 6) Шығармашылық пен өнердің әлеуметтік-психологиялық аспектілері; 7) Менеджменттің әлеуметтік-психологиялық аспектілері; 8) мектепте, университетте әлеуметтік-психологиялық қызмет; 9) әлеуметтік-саяси психология; 10) тоталитарлық секталардың қалыптасуы мен қызмет етуінің әлеуметтік-психологиялық аспектілері; 11) жалғыздықтың әлеуметтік-психологиялық аспектілері, әлеуметтік оқшаулану; 12) бизнес, менеджмент, банк ісіндегі әлеуметтік психология; 13) Маркетинг психологиясы және т.б.</w:t>
            </w:r>
          </w:p>
        </w:tc>
        <w:tc>
          <w:tcPr>
            <w:tcW w:w="412" w:type="pct"/>
            <w:tcBorders>
              <w:top w:val="single" w:sz="4" w:space="0" w:color="auto"/>
              <w:left w:val="single" w:sz="4" w:space="0" w:color="auto"/>
              <w:bottom w:val="single" w:sz="4" w:space="0" w:color="auto"/>
              <w:right w:val="single" w:sz="4" w:space="0" w:color="auto"/>
            </w:tcBorders>
          </w:tcPr>
          <w:p w:rsidR="00072176" w:rsidRPr="00B75E61" w:rsidRDefault="00072176" w:rsidP="001526E6">
            <w:pPr>
              <w:ind w:firstLine="486"/>
              <w:jc w:val="center"/>
              <w:rPr>
                <w:rFonts w:eastAsia="MS Mincho"/>
                <w:lang w:val="kk-KZ" w:eastAsia="ja-JP"/>
              </w:rPr>
            </w:pPr>
            <w:r w:rsidRPr="00B75E61">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072176" w:rsidRDefault="00072176" w:rsidP="001526E6">
            <w:pPr>
              <w:ind w:firstLine="486"/>
              <w:jc w:val="center"/>
              <w:rPr>
                <w:rFonts w:eastAsia="MS Mincho"/>
                <w:caps/>
                <w:lang w:val="en-US" w:eastAsia="ja-JP"/>
              </w:rPr>
            </w:pPr>
            <w:r>
              <w:rPr>
                <w:caps/>
                <w:lang w:val="en-US"/>
              </w:rPr>
              <w:t>10</w:t>
            </w:r>
          </w:p>
        </w:tc>
      </w:tr>
      <w:tr w:rsidR="00072176" w:rsidRPr="00F4277C" w:rsidTr="001526E6">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072176" w:rsidRDefault="00072176" w:rsidP="001526E6">
            <w:pPr>
              <w:rPr>
                <w:rFonts w:eastAsia="Calibri"/>
                <w:lang w:val="en-US"/>
              </w:rPr>
            </w:pPr>
            <w:r>
              <w:rPr>
                <w:rFonts w:eastAsia="Calibri"/>
                <w:lang w:val="en-US"/>
              </w:rPr>
              <w:t>15</w:t>
            </w:r>
          </w:p>
        </w:tc>
        <w:tc>
          <w:tcPr>
            <w:tcW w:w="3691" w:type="pct"/>
            <w:tcBorders>
              <w:top w:val="single" w:sz="4" w:space="0" w:color="auto"/>
              <w:left w:val="single" w:sz="4" w:space="0" w:color="auto"/>
              <w:bottom w:val="single" w:sz="4" w:space="0" w:color="auto"/>
              <w:right w:val="single" w:sz="4" w:space="0" w:color="auto"/>
            </w:tcBorders>
            <w:hideMark/>
          </w:tcPr>
          <w:p w:rsidR="00072176" w:rsidRPr="00681FBB" w:rsidRDefault="00072176" w:rsidP="001526E6">
            <w:pPr>
              <w:pStyle w:val="1"/>
              <w:ind w:firstLine="486"/>
              <w:jc w:val="both"/>
              <w:rPr>
                <w:b w:val="0"/>
                <w:sz w:val="24"/>
                <w:lang w:val="kk-KZ"/>
              </w:rPr>
            </w:pPr>
            <w:r w:rsidRPr="00681FBB">
              <w:rPr>
                <w:b w:val="0"/>
                <w:sz w:val="24"/>
                <w:lang w:val="kk-KZ"/>
              </w:rPr>
              <w:t xml:space="preserve">15 </w:t>
            </w:r>
            <w:r>
              <w:rPr>
                <w:b w:val="0"/>
                <w:sz w:val="24"/>
                <w:lang w:val="kk-KZ"/>
              </w:rPr>
              <w:t>семинар с</w:t>
            </w:r>
            <w:r w:rsidRPr="00681FBB">
              <w:rPr>
                <w:b w:val="0"/>
                <w:sz w:val="24"/>
                <w:lang w:val="kk-KZ"/>
              </w:rPr>
              <w:t xml:space="preserve">абақ. </w:t>
            </w:r>
            <w:r w:rsidRPr="00F4277C">
              <w:rPr>
                <w:b w:val="0"/>
                <w:sz w:val="24"/>
                <w:lang w:val="kk-KZ"/>
              </w:rPr>
              <w:t xml:space="preserve">Практикалық әлеуметтік психологияның түсінігі мен функциялары. Психодиагностика. Психотерапия Психокоррекция. ӘПТ. Практикалық әлеуметтік психологияның Қазақстан Республикасындағыдаму деңгейі.  </w:t>
            </w:r>
          </w:p>
        </w:tc>
        <w:tc>
          <w:tcPr>
            <w:tcW w:w="412" w:type="pct"/>
            <w:tcBorders>
              <w:top w:val="single" w:sz="4" w:space="0" w:color="auto"/>
              <w:left w:val="single" w:sz="4" w:space="0" w:color="auto"/>
              <w:bottom w:val="single" w:sz="4" w:space="0" w:color="auto"/>
              <w:right w:val="single" w:sz="4" w:space="0" w:color="auto"/>
            </w:tcBorders>
          </w:tcPr>
          <w:p w:rsidR="00072176" w:rsidRPr="00B75E61" w:rsidRDefault="00072176" w:rsidP="001526E6">
            <w:pPr>
              <w:ind w:firstLine="486"/>
              <w:jc w:val="center"/>
              <w:rPr>
                <w:rFonts w:eastAsia="MS Mincho"/>
                <w:lang w:val="kk-KZ" w:eastAsia="ja-JP"/>
              </w:rPr>
            </w:pPr>
            <w:r>
              <w:rPr>
                <w:lang w:val="kk-KZ"/>
              </w:rPr>
              <w:t>1</w:t>
            </w:r>
          </w:p>
        </w:tc>
        <w:tc>
          <w:tcPr>
            <w:tcW w:w="480" w:type="pct"/>
            <w:tcBorders>
              <w:top w:val="single" w:sz="4" w:space="0" w:color="auto"/>
              <w:left w:val="single" w:sz="4" w:space="0" w:color="auto"/>
              <w:bottom w:val="single" w:sz="4" w:space="0" w:color="auto"/>
              <w:right w:val="single" w:sz="4" w:space="0" w:color="auto"/>
            </w:tcBorders>
            <w:hideMark/>
          </w:tcPr>
          <w:p w:rsidR="00072176" w:rsidRPr="00F4277C" w:rsidRDefault="00072176" w:rsidP="001526E6">
            <w:pPr>
              <w:ind w:firstLine="486"/>
              <w:jc w:val="center"/>
              <w:rPr>
                <w:rFonts w:eastAsia="MS Mincho"/>
                <w:caps/>
                <w:lang w:eastAsia="ja-JP"/>
              </w:rPr>
            </w:pPr>
            <w:r>
              <w:rPr>
                <w:caps/>
              </w:rPr>
              <w:t>10</w:t>
            </w:r>
          </w:p>
        </w:tc>
      </w:tr>
    </w:tbl>
    <w:p w:rsidR="00DF335B" w:rsidRPr="00DF335B" w:rsidRDefault="00DF335B" w:rsidP="00DF335B">
      <w:pPr>
        <w:rPr>
          <w:b/>
          <w:sz w:val="28"/>
          <w:szCs w:val="28"/>
        </w:rPr>
      </w:pPr>
    </w:p>
    <w:p w:rsidR="00DF335B" w:rsidRPr="00DF335B" w:rsidRDefault="00DF335B" w:rsidP="00DF335B">
      <w:pPr>
        <w:pStyle w:val="a6"/>
        <w:spacing w:after="0"/>
        <w:ind w:firstLine="709"/>
        <w:rPr>
          <w:b/>
          <w:bCs/>
          <w:i/>
          <w:sz w:val="28"/>
          <w:szCs w:val="28"/>
          <w:lang w:val="kk-KZ"/>
        </w:rPr>
      </w:pPr>
      <w:r w:rsidRPr="00DF335B">
        <w:rPr>
          <w:b/>
          <w:bCs/>
          <w:i/>
          <w:sz w:val="28"/>
          <w:szCs w:val="28"/>
          <w:lang w:val="kk-KZ"/>
        </w:rPr>
        <w:t>Семинар сабақтарына әдістемелік нұсқаулар</w:t>
      </w:r>
    </w:p>
    <w:p w:rsidR="00DF335B" w:rsidRPr="00DF335B" w:rsidRDefault="00DF335B" w:rsidP="00DF335B">
      <w:pPr>
        <w:ind w:firstLine="709"/>
        <w:jc w:val="both"/>
        <w:rPr>
          <w:sz w:val="28"/>
          <w:szCs w:val="28"/>
          <w:lang w:val="kk-KZ"/>
        </w:rPr>
      </w:pPr>
      <w:r w:rsidRPr="00DF335B">
        <w:rPr>
          <w:sz w:val="28"/>
          <w:szCs w:val="28"/>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DF335B" w:rsidRPr="00DF335B" w:rsidRDefault="00DF335B" w:rsidP="00DF335B">
      <w:pPr>
        <w:ind w:firstLine="709"/>
        <w:jc w:val="both"/>
        <w:rPr>
          <w:sz w:val="28"/>
          <w:szCs w:val="28"/>
          <w:lang w:val="kk-KZ"/>
        </w:rPr>
      </w:pPr>
      <w:r w:rsidRPr="00DF335B">
        <w:rPr>
          <w:sz w:val="28"/>
          <w:szCs w:val="28"/>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DF335B" w:rsidRPr="00DF335B" w:rsidRDefault="00DF335B" w:rsidP="00DF335B">
      <w:pPr>
        <w:pStyle w:val="a6"/>
        <w:spacing w:after="0"/>
        <w:ind w:firstLine="709"/>
        <w:jc w:val="both"/>
        <w:rPr>
          <w:sz w:val="28"/>
          <w:szCs w:val="28"/>
          <w:lang w:val="kk-KZ"/>
        </w:rPr>
      </w:pPr>
      <w:r w:rsidRPr="00DF335B">
        <w:rPr>
          <w:sz w:val="28"/>
          <w:szCs w:val="28"/>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w:t>
      </w:r>
    </w:p>
    <w:p w:rsidR="00DF335B" w:rsidRPr="00DF335B" w:rsidRDefault="00DF335B" w:rsidP="00DF335B">
      <w:pPr>
        <w:ind w:firstLine="709"/>
        <w:jc w:val="both"/>
        <w:rPr>
          <w:sz w:val="28"/>
          <w:szCs w:val="28"/>
          <w:lang w:val="kk-KZ"/>
        </w:rPr>
      </w:pPr>
      <w:r w:rsidRPr="00DF335B">
        <w:rPr>
          <w:sz w:val="28"/>
          <w:szCs w:val="28"/>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DF335B" w:rsidRPr="00DF335B" w:rsidRDefault="00DF335B" w:rsidP="00DF335B">
      <w:pPr>
        <w:ind w:firstLine="709"/>
        <w:jc w:val="both"/>
        <w:rPr>
          <w:sz w:val="28"/>
          <w:szCs w:val="28"/>
          <w:lang w:val="kk-KZ"/>
        </w:rPr>
      </w:pPr>
      <w:r w:rsidRPr="00DF335B">
        <w:rPr>
          <w:sz w:val="28"/>
          <w:szCs w:val="28"/>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(5-7 балл).</w:t>
      </w:r>
    </w:p>
    <w:p w:rsidR="00DF335B" w:rsidRDefault="00DF335B" w:rsidP="00DF335B">
      <w:pPr>
        <w:pStyle w:val="a6"/>
        <w:spacing w:after="0"/>
        <w:ind w:firstLine="709"/>
        <w:jc w:val="both"/>
        <w:rPr>
          <w:sz w:val="28"/>
          <w:szCs w:val="28"/>
          <w:lang w:val="kk-KZ"/>
        </w:rPr>
      </w:pPr>
      <w:r w:rsidRPr="00DF335B">
        <w:rPr>
          <w:sz w:val="28"/>
          <w:szCs w:val="28"/>
          <w:lang w:val="kk-KZ"/>
        </w:rPr>
        <w:t xml:space="preserve">4. </w:t>
      </w:r>
      <w:r w:rsidRPr="00DF335B">
        <w:rPr>
          <w:b/>
          <w:sz w:val="28"/>
          <w:szCs w:val="28"/>
          <w:lang w:val="kk-KZ"/>
        </w:rPr>
        <w:t>«</w:t>
      </w:r>
      <w:r>
        <w:rPr>
          <w:b/>
          <w:sz w:val="28"/>
          <w:szCs w:val="28"/>
          <w:lang w:val="kk-KZ"/>
        </w:rPr>
        <w:t xml:space="preserve">Әлеуметтік </w:t>
      </w:r>
      <w:r w:rsidRPr="00DF335B">
        <w:rPr>
          <w:b/>
          <w:sz w:val="28"/>
          <w:szCs w:val="28"/>
          <w:lang w:val="kk-KZ"/>
        </w:rPr>
        <w:t xml:space="preserve">психология» </w:t>
      </w:r>
      <w:r w:rsidRPr="00DF335B">
        <w:rPr>
          <w:sz w:val="28"/>
          <w:szCs w:val="28"/>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rsidR="003D7442" w:rsidRDefault="003D7442" w:rsidP="00DF335B">
      <w:pPr>
        <w:pStyle w:val="a6"/>
        <w:spacing w:after="0"/>
        <w:ind w:firstLine="709"/>
        <w:jc w:val="both"/>
        <w:rPr>
          <w:sz w:val="28"/>
          <w:szCs w:val="28"/>
          <w:lang w:val="kk-KZ"/>
        </w:rPr>
      </w:pPr>
    </w:p>
    <w:p w:rsidR="00DF335B" w:rsidRPr="00DF335B" w:rsidRDefault="00DF335B" w:rsidP="00DF335B">
      <w:pPr>
        <w:pStyle w:val="a6"/>
        <w:spacing w:after="0"/>
        <w:ind w:firstLine="709"/>
        <w:jc w:val="both"/>
        <w:rPr>
          <w:sz w:val="28"/>
          <w:szCs w:val="28"/>
          <w:lang w:val="kk-KZ"/>
        </w:rPr>
      </w:pPr>
    </w:p>
    <w:p w:rsidR="00747D60" w:rsidRPr="00681FBB" w:rsidRDefault="00747D60" w:rsidP="00747D60">
      <w:pPr>
        <w:jc w:val="both"/>
        <w:rPr>
          <w:b/>
          <w:lang w:val="kk-KZ"/>
        </w:rPr>
      </w:pPr>
    </w:p>
    <w:p w:rsidR="00747D60" w:rsidRPr="00681FBB" w:rsidRDefault="00747D60" w:rsidP="00747D60">
      <w:pPr>
        <w:jc w:val="both"/>
        <w:rPr>
          <w:b/>
          <w:lang w:val="kk-KZ"/>
        </w:rPr>
      </w:pPr>
    </w:p>
    <w:p w:rsidR="004A48CD" w:rsidRPr="00FA799A" w:rsidRDefault="004A48CD" w:rsidP="004A48CD">
      <w:pPr>
        <w:keepNext/>
        <w:tabs>
          <w:tab w:val="center" w:pos="9639"/>
        </w:tabs>
        <w:autoSpaceDE w:val="0"/>
        <w:autoSpaceDN w:val="0"/>
        <w:jc w:val="center"/>
        <w:outlineLvl w:val="1"/>
        <w:rPr>
          <w:b/>
          <w:lang w:val="kk-KZ"/>
        </w:rPr>
      </w:pPr>
      <w:r w:rsidRPr="00FA799A">
        <w:rPr>
          <w:b/>
          <w:lang w:val="kk-KZ"/>
        </w:rPr>
        <w:t>ӘДЕБИЕТТЕР ТІЗІМІ</w:t>
      </w:r>
    </w:p>
    <w:p w:rsidR="004A48CD" w:rsidRPr="00FA799A" w:rsidRDefault="004A48CD" w:rsidP="004A48CD">
      <w:pPr>
        <w:keepNext/>
        <w:tabs>
          <w:tab w:val="center" w:pos="9639"/>
        </w:tabs>
        <w:autoSpaceDE w:val="0"/>
        <w:autoSpaceDN w:val="0"/>
        <w:jc w:val="center"/>
        <w:outlineLvl w:val="1"/>
        <w:rPr>
          <w:b/>
          <w:lang w:val="kk-KZ"/>
        </w:rPr>
      </w:pPr>
    </w:p>
    <w:p w:rsidR="004A48CD" w:rsidRPr="00FA799A" w:rsidRDefault="004A48CD" w:rsidP="004A48CD">
      <w:pPr>
        <w:jc w:val="center"/>
        <w:rPr>
          <w:b/>
        </w:rPr>
      </w:pPr>
      <w:proofErr w:type="spellStart"/>
      <w:r w:rsidRPr="00FA799A">
        <w:rPr>
          <w:b/>
        </w:rPr>
        <w:t>Негізгі</w:t>
      </w:r>
      <w:proofErr w:type="spellEnd"/>
      <w:r w:rsidRPr="00FA799A">
        <w:rPr>
          <w:b/>
          <w:lang w:val="kk-KZ"/>
        </w:rPr>
        <w:t xml:space="preserve">: </w:t>
      </w:r>
    </w:p>
    <w:p w:rsidR="004A48CD" w:rsidRPr="0078458E" w:rsidRDefault="004A48CD" w:rsidP="004A48CD">
      <w:pPr>
        <w:jc w:val="both"/>
        <w:rPr>
          <w:b/>
          <w:lang w:eastAsia="ko-KR"/>
        </w:rPr>
      </w:pPr>
      <w:proofErr w:type="spellStart"/>
      <w:r w:rsidRPr="0078458E">
        <w:rPr>
          <w:b/>
          <w:lang w:eastAsia="ko-KR"/>
        </w:rPr>
        <w:t>Негізгі</w:t>
      </w:r>
      <w:proofErr w:type="spellEnd"/>
      <w:r w:rsidRPr="0078458E">
        <w:rPr>
          <w:b/>
          <w:lang w:eastAsia="ko-KR"/>
        </w:rPr>
        <w:t>:</w:t>
      </w:r>
    </w:p>
    <w:p w:rsidR="004A48CD" w:rsidRPr="0078458E" w:rsidRDefault="004A48CD" w:rsidP="004A48CD">
      <w:pPr>
        <w:numPr>
          <w:ilvl w:val="0"/>
          <w:numId w:val="4"/>
        </w:numPr>
        <w:spacing w:after="200" w:line="276" w:lineRule="auto"/>
        <w:ind w:left="0" w:firstLine="0"/>
        <w:jc w:val="both"/>
        <w:rPr>
          <w:lang w:eastAsia="ko-KR"/>
        </w:rPr>
      </w:pPr>
      <w:r w:rsidRPr="0078458E">
        <w:rPr>
          <w:lang w:eastAsia="ko-KR"/>
        </w:rPr>
        <w:t>Андреева Г.М. Социальная психология. - М.: МГУ,2012.</w:t>
      </w:r>
    </w:p>
    <w:p w:rsidR="004A48CD" w:rsidRPr="0078458E" w:rsidRDefault="004A48CD" w:rsidP="004A48CD">
      <w:pPr>
        <w:numPr>
          <w:ilvl w:val="0"/>
          <w:numId w:val="4"/>
        </w:numPr>
        <w:spacing w:after="200" w:line="276" w:lineRule="auto"/>
        <w:ind w:left="0" w:firstLine="0"/>
        <w:jc w:val="both"/>
        <w:rPr>
          <w:lang w:eastAsia="ko-KR"/>
        </w:rPr>
      </w:pPr>
      <w:r w:rsidRPr="0078458E">
        <w:rPr>
          <w:lang w:eastAsia="ko-KR"/>
        </w:rPr>
        <w:t xml:space="preserve">Аронсон Э., Уилсон Т., </w:t>
      </w:r>
      <w:proofErr w:type="spellStart"/>
      <w:r w:rsidRPr="0078458E">
        <w:rPr>
          <w:lang w:eastAsia="ko-KR"/>
        </w:rPr>
        <w:t>Эйкерт</w:t>
      </w:r>
      <w:proofErr w:type="spellEnd"/>
      <w:r w:rsidRPr="0078458E">
        <w:rPr>
          <w:lang w:eastAsia="ko-KR"/>
        </w:rPr>
        <w:t xml:space="preserve"> Р. Социальная психология. Психологические законы поведения человека в социуме. - СПб</w:t>
      </w:r>
      <w:proofErr w:type="gramStart"/>
      <w:r w:rsidRPr="0078458E">
        <w:rPr>
          <w:lang w:eastAsia="ko-KR"/>
        </w:rPr>
        <w:t xml:space="preserve">., </w:t>
      </w:r>
      <w:proofErr w:type="gramEnd"/>
      <w:r w:rsidRPr="0078458E">
        <w:rPr>
          <w:lang w:eastAsia="ko-KR"/>
        </w:rPr>
        <w:t>2013.</w:t>
      </w:r>
    </w:p>
    <w:p w:rsidR="004A48CD" w:rsidRPr="0078458E" w:rsidRDefault="004A48CD" w:rsidP="004A48CD">
      <w:pPr>
        <w:numPr>
          <w:ilvl w:val="0"/>
          <w:numId w:val="4"/>
        </w:numPr>
        <w:spacing w:after="200" w:line="276" w:lineRule="auto"/>
        <w:ind w:left="0" w:firstLine="0"/>
        <w:jc w:val="both"/>
        <w:rPr>
          <w:lang w:eastAsia="ko-KR"/>
        </w:rPr>
      </w:pPr>
      <w:r w:rsidRPr="0078458E">
        <w:rPr>
          <w:lang w:eastAsia="ko-KR"/>
        </w:rPr>
        <w:t xml:space="preserve">Белинская Е.П., </w:t>
      </w:r>
      <w:proofErr w:type="spellStart"/>
      <w:r w:rsidRPr="0078458E">
        <w:rPr>
          <w:lang w:eastAsia="ko-KR"/>
        </w:rPr>
        <w:t>Тихомандрицкая</w:t>
      </w:r>
      <w:proofErr w:type="spellEnd"/>
      <w:r w:rsidRPr="0078458E">
        <w:rPr>
          <w:lang w:eastAsia="ko-KR"/>
        </w:rPr>
        <w:t xml:space="preserve"> О.А. Социальная психология личности: Учебное пособие для вузов. - М., 2012.</w:t>
      </w:r>
    </w:p>
    <w:p w:rsidR="004A48CD" w:rsidRPr="0078458E" w:rsidRDefault="004A48CD" w:rsidP="004A48CD">
      <w:pPr>
        <w:numPr>
          <w:ilvl w:val="0"/>
          <w:numId w:val="4"/>
        </w:numPr>
        <w:spacing w:after="200" w:line="276" w:lineRule="auto"/>
        <w:ind w:left="0" w:firstLine="0"/>
        <w:jc w:val="both"/>
      </w:pPr>
      <w:r w:rsidRPr="0078458E">
        <w:rPr>
          <w:lang w:eastAsia="ko-KR"/>
        </w:rPr>
        <w:t>Майерс Д. Социальная психология. - СПб, 2011.</w:t>
      </w:r>
    </w:p>
    <w:p w:rsidR="004A48CD" w:rsidRPr="00242E48" w:rsidRDefault="004A48CD" w:rsidP="004A48CD">
      <w:pPr>
        <w:pStyle w:val="11"/>
        <w:numPr>
          <w:ilvl w:val="0"/>
          <w:numId w:val="4"/>
        </w:numPr>
        <w:ind w:left="0" w:right="-185" w:firstLine="0"/>
        <w:rPr>
          <w:spacing w:val="-4"/>
          <w:sz w:val="24"/>
          <w:szCs w:val="24"/>
        </w:rPr>
      </w:pPr>
      <w:proofErr w:type="spellStart"/>
      <w:r w:rsidRPr="0078458E">
        <w:rPr>
          <w:spacing w:val="-4"/>
          <w:sz w:val="24"/>
          <w:szCs w:val="24"/>
        </w:rPr>
        <w:t>Ахтаева</w:t>
      </w:r>
      <w:proofErr w:type="spellEnd"/>
      <w:r w:rsidRPr="00242E48">
        <w:rPr>
          <w:spacing w:val="-4"/>
          <w:sz w:val="24"/>
          <w:szCs w:val="24"/>
        </w:rPr>
        <w:t xml:space="preserve"> </w:t>
      </w:r>
      <w:r w:rsidRPr="0078458E">
        <w:rPr>
          <w:spacing w:val="-4"/>
          <w:sz w:val="24"/>
          <w:szCs w:val="24"/>
        </w:rPr>
        <w:t>Н</w:t>
      </w:r>
      <w:r w:rsidRPr="00242E48">
        <w:rPr>
          <w:spacing w:val="-4"/>
          <w:sz w:val="24"/>
          <w:szCs w:val="24"/>
        </w:rPr>
        <w:t>.</w:t>
      </w:r>
      <w:r w:rsidRPr="0078458E">
        <w:rPr>
          <w:spacing w:val="-4"/>
          <w:sz w:val="24"/>
          <w:szCs w:val="24"/>
        </w:rPr>
        <w:t>С</w:t>
      </w:r>
      <w:r w:rsidRPr="00242E48">
        <w:rPr>
          <w:spacing w:val="-4"/>
          <w:sz w:val="24"/>
          <w:szCs w:val="24"/>
        </w:rPr>
        <w:t>.,</w:t>
      </w:r>
      <w:r w:rsidRPr="0078458E">
        <w:rPr>
          <w:spacing w:val="-4"/>
          <w:sz w:val="24"/>
          <w:szCs w:val="24"/>
          <w:lang w:val="kk-KZ"/>
        </w:rPr>
        <w:t>Әбдіғапарова А.І, Бакбаева З.Н. Әлеуметті</w:t>
      </w:r>
      <w:proofErr w:type="gramStart"/>
      <w:r w:rsidRPr="0078458E">
        <w:rPr>
          <w:spacing w:val="-4"/>
          <w:sz w:val="24"/>
          <w:szCs w:val="24"/>
          <w:lang w:val="kk-KZ"/>
        </w:rPr>
        <w:t>к</w:t>
      </w:r>
      <w:proofErr w:type="gramEnd"/>
      <w:r w:rsidRPr="0078458E">
        <w:rPr>
          <w:spacing w:val="-4"/>
          <w:sz w:val="24"/>
          <w:szCs w:val="24"/>
          <w:lang w:val="kk-KZ"/>
        </w:rPr>
        <w:t xml:space="preserve"> психология: Жоғары оқу орындары студенттері арналған оқу  құралы. –Алматы: Қазақ университеті, 2015.-343 б.</w:t>
      </w:r>
    </w:p>
    <w:p w:rsidR="004A48CD" w:rsidRPr="00242E48" w:rsidRDefault="004A48CD" w:rsidP="004A48CD">
      <w:pPr>
        <w:pStyle w:val="11"/>
        <w:numPr>
          <w:ilvl w:val="0"/>
          <w:numId w:val="4"/>
        </w:numPr>
        <w:ind w:left="0" w:right="-185" w:firstLine="0"/>
        <w:rPr>
          <w:spacing w:val="-4"/>
          <w:sz w:val="24"/>
          <w:szCs w:val="24"/>
          <w:lang w:val="kk-KZ"/>
        </w:rPr>
      </w:pPr>
      <w:r w:rsidRPr="0078458E">
        <w:rPr>
          <w:spacing w:val="-4"/>
          <w:sz w:val="24"/>
          <w:szCs w:val="24"/>
          <w:lang w:val="kk-KZ"/>
        </w:rPr>
        <w:t xml:space="preserve">Қалымбетова Э.К. Әлеуметтік психология. Алматы. Қазақ университеті. </w:t>
      </w:r>
      <w:r w:rsidRPr="0078458E">
        <w:rPr>
          <w:spacing w:val="-4"/>
          <w:sz w:val="24"/>
          <w:szCs w:val="24"/>
          <w:lang w:val="en-US"/>
        </w:rPr>
        <w:t>2012.</w:t>
      </w:r>
    </w:p>
    <w:p w:rsidR="004A48CD" w:rsidRPr="004A48CD" w:rsidRDefault="004A48CD" w:rsidP="004A48CD">
      <w:pPr>
        <w:tabs>
          <w:tab w:val="left" w:pos="540"/>
          <w:tab w:val="num" w:pos="720"/>
        </w:tabs>
        <w:jc w:val="both"/>
      </w:pPr>
      <w:r>
        <w:rPr>
          <w:lang w:val="en-US"/>
        </w:rPr>
        <w:t xml:space="preserve">7. </w:t>
      </w:r>
      <w:r w:rsidRPr="0078458E">
        <w:rPr>
          <w:lang w:val="en-US"/>
        </w:rPr>
        <w:t>Crawford, L. A., &amp; Novak, K.B. (2014). Individual and Society: Sociological Psychology. New</w:t>
      </w:r>
      <w:r w:rsidRPr="004A48CD">
        <w:t xml:space="preserve"> </w:t>
      </w:r>
      <w:r w:rsidRPr="0078458E">
        <w:rPr>
          <w:lang w:val="en-US"/>
        </w:rPr>
        <w:t>York</w:t>
      </w:r>
      <w:r w:rsidRPr="004A48CD">
        <w:t xml:space="preserve">: </w:t>
      </w:r>
      <w:r w:rsidRPr="0078458E">
        <w:rPr>
          <w:lang w:val="en-US"/>
        </w:rPr>
        <w:t>Routledge</w:t>
      </w:r>
      <w:r w:rsidRPr="004A48CD">
        <w:t>.</w:t>
      </w:r>
    </w:p>
    <w:p w:rsidR="004A48CD" w:rsidRPr="0078458E" w:rsidRDefault="004A48CD" w:rsidP="004A48CD">
      <w:pPr>
        <w:jc w:val="both"/>
        <w:rPr>
          <w:lang w:val="kk-KZ" w:eastAsia="ko-KR"/>
        </w:rPr>
      </w:pPr>
    </w:p>
    <w:p w:rsidR="004A48CD" w:rsidRPr="0078458E" w:rsidRDefault="004A48CD" w:rsidP="004A48CD">
      <w:pPr>
        <w:jc w:val="both"/>
        <w:rPr>
          <w:b/>
          <w:lang w:val="kk-KZ"/>
        </w:rPr>
      </w:pPr>
      <w:r w:rsidRPr="0078458E">
        <w:rPr>
          <w:b/>
          <w:lang w:val="kk-KZ"/>
        </w:rPr>
        <w:t>Қосымша:</w:t>
      </w:r>
    </w:p>
    <w:p w:rsidR="004A48CD" w:rsidRPr="0078458E" w:rsidRDefault="004A48CD" w:rsidP="004A48CD">
      <w:pPr>
        <w:tabs>
          <w:tab w:val="left" w:pos="540"/>
        </w:tabs>
        <w:jc w:val="both"/>
      </w:pPr>
      <w:r w:rsidRPr="0078458E">
        <w:rPr>
          <w:lang w:val="kk-KZ"/>
        </w:rPr>
        <w:t xml:space="preserve">1. </w:t>
      </w:r>
      <w:r w:rsidRPr="0078458E">
        <w:t xml:space="preserve">Белинская Е.П., </w:t>
      </w:r>
      <w:proofErr w:type="spellStart"/>
      <w:r w:rsidRPr="0078458E">
        <w:t>Тихомандрицкая</w:t>
      </w:r>
      <w:proofErr w:type="spellEnd"/>
      <w:r w:rsidRPr="0078458E">
        <w:t xml:space="preserve"> О.А. Социальная психология личности: Учебное пособие для вузов. - М., 2001.- 300 с.</w:t>
      </w:r>
    </w:p>
    <w:p w:rsidR="004A48CD" w:rsidRPr="0078458E" w:rsidRDefault="004A48CD" w:rsidP="004A48CD">
      <w:pPr>
        <w:tabs>
          <w:tab w:val="left" w:pos="540"/>
        </w:tabs>
        <w:jc w:val="both"/>
      </w:pPr>
      <w:r w:rsidRPr="0078458E">
        <w:t xml:space="preserve">2.Куницына В.Н., Казаринова Н.В., </w:t>
      </w:r>
      <w:proofErr w:type="spellStart"/>
      <w:r w:rsidRPr="0078458E">
        <w:t>Погольша</w:t>
      </w:r>
      <w:proofErr w:type="spellEnd"/>
      <w:r w:rsidRPr="0078458E">
        <w:t xml:space="preserve"> В.М. Межличностное общение. Учебник для вузов. – СПб</w:t>
      </w:r>
      <w:proofErr w:type="gramStart"/>
      <w:r w:rsidRPr="0078458E">
        <w:t xml:space="preserve">., </w:t>
      </w:r>
      <w:proofErr w:type="gramEnd"/>
      <w:r w:rsidRPr="0078458E">
        <w:t>2002. – 544 с.</w:t>
      </w:r>
    </w:p>
    <w:p w:rsidR="004A48CD" w:rsidRPr="0078458E" w:rsidRDefault="004A48CD" w:rsidP="004A48CD">
      <w:pPr>
        <w:pStyle w:val="11"/>
        <w:ind w:right="-185"/>
        <w:rPr>
          <w:spacing w:val="-4"/>
          <w:sz w:val="24"/>
          <w:szCs w:val="24"/>
          <w:lang w:val="en-US"/>
        </w:rPr>
      </w:pPr>
      <w:r w:rsidRPr="00242E48">
        <w:rPr>
          <w:spacing w:val="-4"/>
          <w:sz w:val="24"/>
          <w:szCs w:val="24"/>
        </w:rPr>
        <w:t xml:space="preserve">3. </w:t>
      </w:r>
      <w:r w:rsidRPr="0078458E">
        <w:rPr>
          <w:spacing w:val="-4"/>
          <w:sz w:val="24"/>
          <w:szCs w:val="24"/>
          <w:lang w:val="kk-KZ"/>
        </w:rPr>
        <w:t>Елеусизова Сәуле.  Қарым-қатынас психологиясы.- Алматы:- «Рауан», 2010 – 64 б</w:t>
      </w:r>
    </w:p>
    <w:p w:rsidR="004A48CD" w:rsidRPr="0078458E" w:rsidRDefault="004A48CD" w:rsidP="004A48CD">
      <w:pPr>
        <w:tabs>
          <w:tab w:val="left" w:pos="540"/>
          <w:tab w:val="num" w:pos="720"/>
        </w:tabs>
        <w:jc w:val="both"/>
        <w:rPr>
          <w:lang w:val="en-US"/>
        </w:rPr>
      </w:pPr>
      <w:r w:rsidRPr="0078458E">
        <w:rPr>
          <w:lang w:val="en-US"/>
        </w:rPr>
        <w:t xml:space="preserve">4. </w:t>
      </w:r>
      <w:r w:rsidRPr="0078458E">
        <w:rPr>
          <w:lang w:val="kk-KZ"/>
        </w:rPr>
        <w:t xml:space="preserve">Aronson, E., Wilson, T.D., &amp; Akert, R.M. (2010)/ Social Psychology (7 </w:t>
      </w:r>
      <w:proofErr w:type="gramStart"/>
      <w:r w:rsidRPr="0078458E">
        <w:rPr>
          <w:lang w:val="kk-KZ"/>
        </w:rPr>
        <w:t>th</w:t>
      </w:r>
      <w:proofErr w:type="gramEnd"/>
      <w:r w:rsidRPr="0078458E">
        <w:rPr>
          <w:lang w:val="kk-KZ"/>
        </w:rPr>
        <w:t xml:space="preserve"> ed/). Upper </w:t>
      </w:r>
      <w:r w:rsidRPr="0078458E">
        <w:rPr>
          <w:lang w:val="en-US"/>
        </w:rPr>
        <w:t>Saddle River, NJ: Prentice Hall.</w:t>
      </w:r>
    </w:p>
    <w:p w:rsidR="004A48CD" w:rsidRPr="0078458E" w:rsidRDefault="004A48CD" w:rsidP="004A48CD">
      <w:pPr>
        <w:tabs>
          <w:tab w:val="left" w:pos="540"/>
          <w:tab w:val="num" w:pos="720"/>
        </w:tabs>
        <w:jc w:val="both"/>
        <w:rPr>
          <w:lang w:val="en-US"/>
        </w:rPr>
      </w:pPr>
      <w:r w:rsidRPr="0078458E">
        <w:rPr>
          <w:lang w:val="en-US"/>
        </w:rPr>
        <w:t xml:space="preserve"> 5. Delamater, J. D., &amp; Myers, D.J. (2011</w:t>
      </w:r>
      <w:proofErr w:type="gramStart"/>
      <w:r w:rsidRPr="0078458E">
        <w:rPr>
          <w:lang w:val="en-US"/>
        </w:rPr>
        <w:t>)  Social</w:t>
      </w:r>
      <w:proofErr w:type="gramEnd"/>
      <w:r w:rsidRPr="0078458E">
        <w:rPr>
          <w:lang w:val="en-US"/>
        </w:rPr>
        <w:t xml:space="preserve"> Psychology (7 </w:t>
      </w:r>
      <w:proofErr w:type="spellStart"/>
      <w:r w:rsidRPr="0078458E">
        <w:rPr>
          <w:lang w:val="en-US"/>
        </w:rPr>
        <w:t>th</w:t>
      </w:r>
      <w:proofErr w:type="spellEnd"/>
      <w:r w:rsidRPr="0078458E">
        <w:rPr>
          <w:lang w:val="en-US"/>
        </w:rPr>
        <w:t xml:space="preserve"> </w:t>
      </w:r>
      <w:proofErr w:type="spellStart"/>
      <w:r w:rsidRPr="0078458E">
        <w:rPr>
          <w:lang w:val="en-US"/>
        </w:rPr>
        <w:t>ed</w:t>
      </w:r>
      <w:proofErr w:type="spellEnd"/>
      <w:r w:rsidRPr="0078458E">
        <w:rPr>
          <w:lang w:val="en-US"/>
        </w:rPr>
        <w:t>). Belmont</w:t>
      </w:r>
      <w:r w:rsidRPr="00242E48">
        <w:rPr>
          <w:lang w:val="en-US"/>
        </w:rPr>
        <w:t xml:space="preserve">, </w:t>
      </w:r>
      <w:r w:rsidRPr="0078458E">
        <w:rPr>
          <w:lang w:val="en-US"/>
        </w:rPr>
        <w:t>C</w:t>
      </w:r>
      <w:r w:rsidRPr="00242E48">
        <w:rPr>
          <w:lang w:val="en-US"/>
        </w:rPr>
        <w:t>/</w:t>
      </w:r>
      <w:r w:rsidRPr="0078458E">
        <w:rPr>
          <w:lang w:val="en-US"/>
        </w:rPr>
        <w:t>A</w:t>
      </w:r>
      <w:r w:rsidRPr="00242E48">
        <w:rPr>
          <w:lang w:val="en-US"/>
        </w:rPr>
        <w:t xml:space="preserve">/: </w:t>
      </w:r>
      <w:r w:rsidRPr="0078458E">
        <w:rPr>
          <w:lang w:val="en-US"/>
        </w:rPr>
        <w:t>Wadsworth</w:t>
      </w:r>
      <w:r>
        <w:rPr>
          <w:lang w:val="en-US"/>
        </w:rPr>
        <w:t>.</w:t>
      </w:r>
    </w:p>
    <w:p w:rsidR="00367D7B" w:rsidRPr="00EC069F" w:rsidRDefault="00367D7B" w:rsidP="00747D60">
      <w:pPr>
        <w:jc w:val="center"/>
        <w:rPr>
          <w:b/>
        </w:rPr>
      </w:pPr>
    </w:p>
    <w:p w:rsidR="00747D60" w:rsidRPr="00681FBB" w:rsidRDefault="00747D60" w:rsidP="00747D60">
      <w:pPr>
        <w:autoSpaceDE w:val="0"/>
        <w:autoSpaceDN w:val="0"/>
        <w:rPr>
          <w:b/>
          <w:lang w:val="kk-KZ"/>
        </w:rPr>
      </w:pPr>
      <w:bookmarkStart w:id="0" w:name="_GoBack"/>
      <w:bookmarkEnd w:id="0"/>
    </w:p>
    <w:sectPr w:rsidR="00747D60" w:rsidRPr="00681FBB" w:rsidSect="00425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05D0FA6"/>
    <w:multiLevelType w:val="hybridMultilevel"/>
    <w:tmpl w:val="21563A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E981319"/>
    <w:multiLevelType w:val="singleLevel"/>
    <w:tmpl w:val="0419000F"/>
    <w:lvl w:ilvl="0">
      <w:start w:val="1"/>
      <w:numFmt w:val="decimal"/>
      <w:lvlText w:val="%1."/>
      <w:lvlJc w:val="left"/>
      <w:pPr>
        <w:tabs>
          <w:tab w:val="num" w:pos="360"/>
        </w:tabs>
        <w:ind w:left="360" w:hanging="360"/>
      </w:pPr>
    </w:lvl>
  </w:abstractNum>
  <w:abstractNum w:abstractNumId="4">
    <w:nsid w:val="78AE6BE5"/>
    <w:multiLevelType w:val="singleLevel"/>
    <w:tmpl w:val="0419000F"/>
    <w:lvl w:ilvl="0">
      <w:start w:val="1"/>
      <w:numFmt w:val="decimal"/>
      <w:lvlText w:val="%1."/>
      <w:lvlJc w:val="left"/>
      <w:pPr>
        <w:tabs>
          <w:tab w:val="num" w:pos="360"/>
        </w:tabs>
        <w:ind w:left="36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savePreviewPicture/>
  <w:compat>
    <w:compatSetting w:name="compatibilityMode" w:uri="http://schemas.microsoft.com/office/word" w:val="12"/>
  </w:compat>
  <w:rsids>
    <w:rsidRoot w:val="00747D60"/>
    <w:rsid w:val="00004A57"/>
    <w:rsid w:val="00013956"/>
    <w:rsid w:val="00072176"/>
    <w:rsid w:val="00086C1D"/>
    <w:rsid w:val="000B4313"/>
    <w:rsid w:val="000C4568"/>
    <w:rsid w:val="000F5C0C"/>
    <w:rsid w:val="00101D3E"/>
    <w:rsid w:val="001053F5"/>
    <w:rsid w:val="00135018"/>
    <w:rsid w:val="001364AC"/>
    <w:rsid w:val="001655BD"/>
    <w:rsid w:val="001818F7"/>
    <w:rsid w:val="001C0FE4"/>
    <w:rsid w:val="001E000E"/>
    <w:rsid w:val="00241BE8"/>
    <w:rsid w:val="002631F6"/>
    <w:rsid w:val="002C7C4C"/>
    <w:rsid w:val="002E0ADC"/>
    <w:rsid w:val="002E26AE"/>
    <w:rsid w:val="002E3DDF"/>
    <w:rsid w:val="003049CB"/>
    <w:rsid w:val="00365F2A"/>
    <w:rsid w:val="00367D7B"/>
    <w:rsid w:val="003C6E4D"/>
    <w:rsid w:val="003D7442"/>
    <w:rsid w:val="003F051B"/>
    <w:rsid w:val="00421248"/>
    <w:rsid w:val="00425E40"/>
    <w:rsid w:val="00430C0C"/>
    <w:rsid w:val="004465A5"/>
    <w:rsid w:val="004619F7"/>
    <w:rsid w:val="004750B1"/>
    <w:rsid w:val="004A48CD"/>
    <w:rsid w:val="0050360C"/>
    <w:rsid w:val="005B233B"/>
    <w:rsid w:val="005E580B"/>
    <w:rsid w:val="00622793"/>
    <w:rsid w:val="0064335B"/>
    <w:rsid w:val="00681FBB"/>
    <w:rsid w:val="006858AE"/>
    <w:rsid w:val="006A4EFC"/>
    <w:rsid w:val="006B74CC"/>
    <w:rsid w:val="0070266E"/>
    <w:rsid w:val="00721CA7"/>
    <w:rsid w:val="00721FE9"/>
    <w:rsid w:val="007448B8"/>
    <w:rsid w:val="00747D60"/>
    <w:rsid w:val="00811345"/>
    <w:rsid w:val="00860C0E"/>
    <w:rsid w:val="008A22D6"/>
    <w:rsid w:val="008A33A3"/>
    <w:rsid w:val="008F6410"/>
    <w:rsid w:val="008F6996"/>
    <w:rsid w:val="00940B57"/>
    <w:rsid w:val="00996CB7"/>
    <w:rsid w:val="00A4434E"/>
    <w:rsid w:val="00A76BB0"/>
    <w:rsid w:val="00A8191E"/>
    <w:rsid w:val="00A83624"/>
    <w:rsid w:val="00AB30B9"/>
    <w:rsid w:val="00BB79C4"/>
    <w:rsid w:val="00BC5CD9"/>
    <w:rsid w:val="00CA2075"/>
    <w:rsid w:val="00D129F7"/>
    <w:rsid w:val="00D254DE"/>
    <w:rsid w:val="00D51622"/>
    <w:rsid w:val="00D7602D"/>
    <w:rsid w:val="00D92E8A"/>
    <w:rsid w:val="00DF335B"/>
    <w:rsid w:val="00E002BB"/>
    <w:rsid w:val="00E8352C"/>
    <w:rsid w:val="00EA5B8F"/>
    <w:rsid w:val="00EC069F"/>
    <w:rsid w:val="00EC1237"/>
    <w:rsid w:val="00ED114D"/>
    <w:rsid w:val="00EE2415"/>
    <w:rsid w:val="00F14A22"/>
    <w:rsid w:val="00F168FD"/>
    <w:rsid w:val="00F42C9F"/>
    <w:rsid w:val="00F43EAA"/>
    <w:rsid w:val="00F921CD"/>
    <w:rsid w:val="00FB6E2D"/>
    <w:rsid w:val="00FD0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7D60"/>
    <w:pPr>
      <w:keepNext/>
      <w:jc w:val="center"/>
      <w:outlineLvl w:val="0"/>
    </w:pPr>
    <w:rPr>
      <w:b/>
      <w:bCs/>
      <w:sz w:val="28"/>
    </w:rPr>
  </w:style>
  <w:style w:type="paragraph" w:styleId="5">
    <w:name w:val="heading 5"/>
    <w:basedOn w:val="a"/>
    <w:next w:val="a"/>
    <w:link w:val="50"/>
    <w:uiPriority w:val="9"/>
    <w:semiHidden/>
    <w:unhideWhenUsed/>
    <w:qFormat/>
    <w:rsid w:val="003D7442"/>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747D6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D6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47D60"/>
    <w:rPr>
      <w:rFonts w:ascii="Times New Roman" w:eastAsia="Times New Roman" w:hAnsi="Times New Roman" w:cs="Times New Roman"/>
      <w:b/>
      <w:bCs/>
      <w:sz w:val="28"/>
      <w:szCs w:val="24"/>
      <w:lang w:eastAsia="ru-RU"/>
    </w:rPr>
  </w:style>
  <w:style w:type="paragraph" w:styleId="a3">
    <w:name w:val="Body Text Indent"/>
    <w:basedOn w:val="a"/>
    <w:link w:val="a4"/>
    <w:rsid w:val="00747D60"/>
    <w:pPr>
      <w:spacing w:after="120"/>
      <w:ind w:left="283"/>
    </w:pPr>
  </w:style>
  <w:style w:type="character" w:customStyle="1" w:styleId="a4">
    <w:name w:val="Основной текст с отступом Знак"/>
    <w:basedOn w:val="a0"/>
    <w:link w:val="a3"/>
    <w:rsid w:val="00747D60"/>
    <w:rPr>
      <w:rFonts w:ascii="Times New Roman" w:eastAsia="Times New Roman" w:hAnsi="Times New Roman" w:cs="Times New Roman"/>
      <w:sz w:val="24"/>
      <w:szCs w:val="24"/>
      <w:lang w:eastAsia="ru-RU"/>
    </w:rPr>
  </w:style>
  <w:style w:type="paragraph" w:styleId="2">
    <w:name w:val="Body Text 2"/>
    <w:basedOn w:val="a"/>
    <w:link w:val="20"/>
    <w:unhideWhenUsed/>
    <w:rsid w:val="00747D60"/>
    <w:pPr>
      <w:spacing w:after="120" w:line="480" w:lineRule="auto"/>
    </w:pPr>
    <w:rPr>
      <w:sz w:val="20"/>
      <w:szCs w:val="20"/>
    </w:rPr>
  </w:style>
  <w:style w:type="character" w:customStyle="1" w:styleId="20">
    <w:name w:val="Основной текст 2 Знак"/>
    <w:basedOn w:val="a0"/>
    <w:link w:val="2"/>
    <w:rsid w:val="00747D60"/>
    <w:rPr>
      <w:rFonts w:ascii="Times New Roman" w:eastAsia="Times New Roman" w:hAnsi="Times New Roman" w:cs="Times New Roman"/>
      <w:sz w:val="20"/>
      <w:szCs w:val="20"/>
      <w:lang w:eastAsia="ru-RU"/>
    </w:rPr>
  </w:style>
  <w:style w:type="character" w:customStyle="1" w:styleId="s00">
    <w:name w:val="s00"/>
    <w:uiPriority w:val="99"/>
    <w:rsid w:val="00747D6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747D60"/>
    <w:rPr>
      <w:rFonts w:eastAsia="Calibri"/>
      <w:sz w:val="20"/>
    </w:rPr>
  </w:style>
  <w:style w:type="paragraph" w:styleId="3">
    <w:name w:val="Body Text Indent 3"/>
    <w:basedOn w:val="a"/>
    <w:link w:val="30"/>
    <w:rsid w:val="001053F5"/>
    <w:pPr>
      <w:autoSpaceDE w:val="0"/>
      <w:autoSpaceDN w:val="0"/>
      <w:spacing w:after="120"/>
      <w:ind w:left="283"/>
    </w:pPr>
    <w:rPr>
      <w:sz w:val="16"/>
      <w:szCs w:val="16"/>
    </w:rPr>
  </w:style>
  <w:style w:type="character" w:customStyle="1" w:styleId="30">
    <w:name w:val="Основной текст с отступом 3 Знак"/>
    <w:basedOn w:val="a0"/>
    <w:link w:val="3"/>
    <w:rsid w:val="001053F5"/>
    <w:rPr>
      <w:rFonts w:ascii="Times New Roman" w:eastAsia="Times New Roman" w:hAnsi="Times New Roman" w:cs="Times New Roman"/>
      <w:sz w:val="16"/>
      <w:szCs w:val="16"/>
      <w:lang w:eastAsia="ru-RU"/>
    </w:rPr>
  </w:style>
  <w:style w:type="paragraph" w:customStyle="1" w:styleId="Default">
    <w:name w:val="Default"/>
    <w:rsid w:val="00E835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Обычный1"/>
    <w:uiPriority w:val="99"/>
    <w:semiHidden/>
    <w:rsid w:val="004A48CD"/>
    <w:pPr>
      <w:widowControl w:val="0"/>
      <w:snapToGrid w:val="0"/>
      <w:spacing w:after="0" w:line="240" w:lineRule="auto"/>
    </w:pPr>
    <w:rPr>
      <w:rFonts w:ascii="Times New Roman" w:eastAsia="Times New Roman" w:hAnsi="Times New Roman" w:cs="Times New Roman"/>
      <w:sz w:val="18"/>
      <w:szCs w:val="20"/>
      <w:lang w:eastAsia="ru-RU"/>
    </w:rPr>
  </w:style>
  <w:style w:type="paragraph" w:styleId="a6">
    <w:name w:val="Body Text"/>
    <w:basedOn w:val="a"/>
    <w:link w:val="a7"/>
    <w:uiPriority w:val="99"/>
    <w:semiHidden/>
    <w:unhideWhenUsed/>
    <w:rsid w:val="00DF335B"/>
    <w:pPr>
      <w:spacing w:after="120"/>
    </w:pPr>
  </w:style>
  <w:style w:type="character" w:customStyle="1" w:styleId="a7">
    <w:name w:val="Основной текст Знак"/>
    <w:basedOn w:val="a0"/>
    <w:link w:val="a6"/>
    <w:uiPriority w:val="99"/>
    <w:semiHidden/>
    <w:rsid w:val="00DF335B"/>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3D7442"/>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7D292-6099-4710-8A74-754B2879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1386</Words>
  <Characters>7905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kalymbetova</dc:creator>
  <cp:lastModifiedBy>Эльнура</cp:lastModifiedBy>
  <cp:revision>13</cp:revision>
  <dcterms:created xsi:type="dcterms:W3CDTF">2014-06-19T05:17:00Z</dcterms:created>
  <dcterms:modified xsi:type="dcterms:W3CDTF">2025-01-13T21:07:00Z</dcterms:modified>
</cp:coreProperties>
</file>